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E633" w14:textId="0A8E06B0" w:rsidR="000D1D25" w:rsidRPr="002574AB" w:rsidRDefault="00B12BC6" w:rsidP="00C7583D">
      <w:pPr>
        <w:rPr>
          <w:rFonts w:ascii="Arial" w:hAnsi="Arial" w:cs="Arial"/>
          <w:b/>
          <w:sz w:val="20"/>
          <w:szCs w:val="20"/>
        </w:rPr>
      </w:pPr>
      <w:r>
        <w:rPr>
          <w:rFonts w:ascii="Arial" w:hAnsi="Arial"/>
          <w:b/>
          <w:sz w:val="20"/>
        </w:rPr>
        <w:t>144 Mettre en œuvre des mesures d</w:t>
      </w:r>
      <w:r w:rsidR="00DC5782">
        <w:rPr>
          <w:rFonts w:ascii="Arial" w:hAnsi="Arial"/>
          <w:b/>
          <w:sz w:val="20"/>
        </w:rPr>
        <w:t>’</w:t>
      </w:r>
      <w:r>
        <w:rPr>
          <w:rFonts w:ascii="Arial" w:hAnsi="Arial"/>
          <w:b/>
          <w:sz w:val="20"/>
        </w:rPr>
        <w:t>urgence pour prévenir et combattre les incendies dans les zones sauvages</w:t>
      </w:r>
    </w:p>
    <w:p w14:paraId="0EEAA86F" w14:textId="1D6F0EFE" w:rsidR="00435164" w:rsidRPr="002574AB" w:rsidRDefault="00435164" w:rsidP="00C7583D">
      <w:pPr>
        <w:pStyle w:val="BodyText"/>
        <w:ind w:left="0"/>
        <w:rPr>
          <w:rFonts w:ascii="Arial" w:hAnsi="Arial" w:cs="Arial"/>
        </w:rPr>
      </w:pPr>
    </w:p>
    <w:p w14:paraId="5745F87C" w14:textId="46568249" w:rsidR="000D1D25" w:rsidRPr="002574AB" w:rsidRDefault="000D1D25" w:rsidP="00C7583D">
      <w:pPr>
        <w:pStyle w:val="BodyText"/>
        <w:ind w:left="0"/>
        <w:rPr>
          <w:rFonts w:ascii="Arial" w:hAnsi="Arial" w:cs="Arial"/>
          <w:bCs/>
        </w:rPr>
      </w:pPr>
      <w:r>
        <w:rPr>
          <w:rFonts w:ascii="Arial" w:hAnsi="Arial"/>
        </w:rPr>
        <w:t>INQUIET de l</w:t>
      </w:r>
      <w:r w:rsidR="00DC5782">
        <w:rPr>
          <w:rFonts w:ascii="Arial" w:hAnsi="Arial"/>
        </w:rPr>
        <w:t>’</w:t>
      </w:r>
      <w:r>
        <w:rPr>
          <w:rFonts w:ascii="Arial" w:hAnsi="Arial"/>
        </w:rPr>
        <w:t>ampleur sans précédent des incendies dans les zones sauvages en 2025, plus d</w:t>
      </w:r>
      <w:r w:rsidR="00DC5782">
        <w:rPr>
          <w:rFonts w:ascii="Arial" w:hAnsi="Arial"/>
        </w:rPr>
        <w:t>’</w:t>
      </w:r>
      <w:r>
        <w:rPr>
          <w:rFonts w:ascii="Arial" w:hAnsi="Arial"/>
        </w:rPr>
        <w:t>un million d</w:t>
      </w:r>
      <w:r w:rsidR="00DC5782">
        <w:rPr>
          <w:rFonts w:ascii="Arial" w:hAnsi="Arial"/>
        </w:rPr>
        <w:t>’</w:t>
      </w:r>
      <w:r>
        <w:rPr>
          <w:rFonts w:ascii="Arial" w:hAnsi="Arial"/>
        </w:rPr>
        <w:t>hectares ayant brûlé en Europe (contre une moyenne de 350 000</w:t>
      </w:r>
      <w:r w:rsidR="00B808E1">
        <w:rPr>
          <w:rFonts w:ascii="Arial" w:hAnsi="Arial"/>
        </w:rPr>
        <w:t xml:space="preserve"> hectares </w:t>
      </w:r>
      <w:r>
        <w:rPr>
          <w:rFonts w:ascii="Arial" w:hAnsi="Arial"/>
        </w:rPr>
        <w:t xml:space="preserve">entre 2006 et 2024) et 8,8 millions </w:t>
      </w:r>
      <w:r w:rsidR="00067024">
        <w:rPr>
          <w:rFonts w:ascii="Arial" w:hAnsi="Arial"/>
        </w:rPr>
        <w:t xml:space="preserve">d’hectares </w:t>
      </w:r>
      <w:r>
        <w:rPr>
          <w:rFonts w:ascii="Arial" w:hAnsi="Arial"/>
        </w:rPr>
        <w:t>au Canada, des nombreuses pertes en vies humaines déplorées en Californie et en Corée, et des données publiées par le World Resources Institute (WRI) en 2025 qui montrent que, pour la première fois, des méga-incendies ont touché les forêts tropicales et boréales en 2024, l</w:t>
      </w:r>
      <w:r w:rsidR="00DC5782">
        <w:rPr>
          <w:rFonts w:ascii="Arial" w:hAnsi="Arial"/>
        </w:rPr>
        <w:t>’</w:t>
      </w:r>
      <w:r>
        <w:rPr>
          <w:rFonts w:ascii="Arial" w:hAnsi="Arial"/>
        </w:rPr>
        <w:t>Amérique du Sud comptabilisant à elle seule un quart des pertes mondiales ;</w:t>
      </w:r>
    </w:p>
    <w:p w14:paraId="106416F1" w14:textId="77777777" w:rsidR="00FA2971" w:rsidRPr="002574AB" w:rsidRDefault="00FA2971" w:rsidP="00C7583D">
      <w:pPr>
        <w:pStyle w:val="BodyText"/>
        <w:ind w:left="0"/>
        <w:rPr>
          <w:rFonts w:ascii="Arial" w:hAnsi="Arial" w:cs="Arial"/>
          <w:bCs/>
        </w:rPr>
      </w:pPr>
    </w:p>
    <w:p w14:paraId="325A8563" w14:textId="30E74E9B" w:rsidR="000D1D25" w:rsidRPr="00ED0ED5" w:rsidRDefault="000D1D25" w:rsidP="00C7583D">
      <w:pPr>
        <w:pStyle w:val="BodyText"/>
        <w:ind w:left="0"/>
        <w:rPr>
          <w:rFonts w:ascii="Arial" w:hAnsi="Arial"/>
        </w:rPr>
      </w:pPr>
      <w:r>
        <w:rPr>
          <w:rFonts w:ascii="Arial" w:hAnsi="Arial"/>
        </w:rPr>
        <w:t>GRAVEMENT PRÉOCCUPÉ par les effets de plus en plus marqués des incendies de grande envergure dans les zones sauvages sur le climat, la biodiversité, les services écosystémiques fournis par les forêts, les zones humides et autres écosystèmes, l</w:t>
      </w:r>
      <w:r w:rsidR="00DC5782">
        <w:rPr>
          <w:rFonts w:ascii="Arial" w:hAnsi="Arial"/>
        </w:rPr>
        <w:t>’</w:t>
      </w:r>
      <w:r>
        <w:rPr>
          <w:rFonts w:ascii="Arial" w:hAnsi="Arial"/>
        </w:rPr>
        <w:t>économie, la santé humaine, les populations et l</w:t>
      </w:r>
      <w:r w:rsidR="00DC5782">
        <w:rPr>
          <w:rFonts w:ascii="Arial" w:hAnsi="Arial"/>
        </w:rPr>
        <w:t>’</w:t>
      </w:r>
      <w:r>
        <w:rPr>
          <w:rFonts w:ascii="Arial" w:hAnsi="Arial"/>
        </w:rPr>
        <w:t>augmentation du nombre d</w:t>
      </w:r>
      <w:r w:rsidR="00DC5782">
        <w:rPr>
          <w:rFonts w:ascii="Arial" w:hAnsi="Arial"/>
        </w:rPr>
        <w:t>’</w:t>
      </w:r>
      <w:r>
        <w:rPr>
          <w:rFonts w:ascii="Arial" w:hAnsi="Arial"/>
        </w:rPr>
        <w:t>incendies en milieu périurbain ;</w:t>
      </w:r>
    </w:p>
    <w:p w14:paraId="60FBBFDA" w14:textId="77777777" w:rsidR="00FA2971" w:rsidRPr="002574AB" w:rsidRDefault="00FA2971" w:rsidP="00C7583D">
      <w:pPr>
        <w:pStyle w:val="BodyText"/>
        <w:ind w:left="0"/>
        <w:rPr>
          <w:rFonts w:ascii="Arial" w:hAnsi="Arial" w:cs="Arial"/>
          <w:bCs/>
        </w:rPr>
      </w:pPr>
    </w:p>
    <w:p w14:paraId="3A3363D6" w14:textId="06536C95" w:rsidR="00225391" w:rsidRPr="002574AB" w:rsidRDefault="00225391" w:rsidP="00225391">
      <w:pPr>
        <w:pStyle w:val="BodyText"/>
        <w:ind w:left="0"/>
        <w:rPr>
          <w:rFonts w:ascii="Arial" w:hAnsi="Arial" w:cs="Arial"/>
          <w:bCs/>
        </w:rPr>
      </w:pPr>
      <w:r>
        <w:rPr>
          <w:rFonts w:ascii="Arial" w:hAnsi="Arial"/>
        </w:rPr>
        <w:t xml:space="preserve">PRÉOCCUPÉ par le fait que de nombreux incendies récents </w:t>
      </w:r>
      <w:r w:rsidR="00C91D1A">
        <w:rPr>
          <w:rFonts w:ascii="Arial" w:hAnsi="Arial"/>
        </w:rPr>
        <w:t>dans les</w:t>
      </w:r>
      <w:r>
        <w:rPr>
          <w:rFonts w:ascii="Arial" w:hAnsi="Arial"/>
        </w:rPr>
        <w:t xml:space="preserve"> zones sauvages ont touché des zones à haute valeur de conservation, tant à l</w:t>
      </w:r>
      <w:r w:rsidR="00DC5782">
        <w:rPr>
          <w:rFonts w:ascii="Arial" w:hAnsi="Arial"/>
        </w:rPr>
        <w:t>’</w:t>
      </w:r>
      <w:r>
        <w:rPr>
          <w:rFonts w:ascii="Arial" w:hAnsi="Arial"/>
        </w:rPr>
        <w:t>intérieur qu</w:t>
      </w:r>
      <w:r w:rsidR="00DC5782">
        <w:rPr>
          <w:rFonts w:ascii="Arial" w:hAnsi="Arial"/>
        </w:rPr>
        <w:t>’</w:t>
      </w:r>
      <w:r>
        <w:rPr>
          <w:rFonts w:ascii="Arial" w:hAnsi="Arial"/>
        </w:rPr>
        <w:t>à l</w:t>
      </w:r>
      <w:r w:rsidR="00DC5782">
        <w:rPr>
          <w:rFonts w:ascii="Arial" w:hAnsi="Arial"/>
        </w:rPr>
        <w:t>’</w:t>
      </w:r>
      <w:r>
        <w:rPr>
          <w:rFonts w:ascii="Arial" w:hAnsi="Arial"/>
        </w:rPr>
        <w:t>extérieur des aires protégées, notamment des habitats d</w:t>
      </w:r>
      <w:r w:rsidR="00DC5782">
        <w:rPr>
          <w:rFonts w:ascii="Arial" w:hAnsi="Arial"/>
        </w:rPr>
        <w:t>’</w:t>
      </w:r>
      <w:r>
        <w:rPr>
          <w:rFonts w:ascii="Arial" w:hAnsi="Arial"/>
        </w:rPr>
        <w:t>espèces menacées, le patrimoine géologique et autres zones écologiquement sensibles, causant des dommages écologiques importants ;</w:t>
      </w:r>
    </w:p>
    <w:p w14:paraId="0B4EB3F3" w14:textId="77777777" w:rsidR="00225391" w:rsidRPr="002574AB" w:rsidRDefault="00225391" w:rsidP="00C7583D">
      <w:pPr>
        <w:pStyle w:val="BodyText"/>
        <w:ind w:left="0"/>
        <w:rPr>
          <w:rFonts w:ascii="Arial" w:hAnsi="Arial" w:cs="Arial"/>
          <w:bCs/>
        </w:rPr>
      </w:pPr>
    </w:p>
    <w:p w14:paraId="0AA14F2A" w14:textId="66016855" w:rsidR="00E702E3" w:rsidRPr="002574AB" w:rsidRDefault="000D1D25" w:rsidP="00C7583D">
      <w:pPr>
        <w:pStyle w:val="BodyText"/>
        <w:ind w:left="0"/>
        <w:rPr>
          <w:rFonts w:ascii="Arial" w:hAnsi="Arial" w:cs="Arial"/>
          <w:bCs/>
        </w:rPr>
      </w:pPr>
      <w:r>
        <w:rPr>
          <w:rFonts w:ascii="Arial" w:hAnsi="Arial"/>
        </w:rPr>
        <w:t>RECONNAISSANT que le rôle écologique du feu varie selon les écosystèmes, que certains écosystèmes sont dépendants du feu et que les politiques doivent être adaptées à chaque contexte écologique et social, en relation avec le changement climatique ;</w:t>
      </w:r>
    </w:p>
    <w:p w14:paraId="4CD36907" w14:textId="77777777" w:rsidR="00FA2971" w:rsidRPr="002574AB" w:rsidRDefault="00FA2971" w:rsidP="00C7583D">
      <w:pPr>
        <w:pStyle w:val="BodyText"/>
        <w:ind w:left="0"/>
        <w:rPr>
          <w:rFonts w:ascii="Arial" w:hAnsi="Arial" w:cs="Arial"/>
          <w:bCs/>
        </w:rPr>
      </w:pPr>
    </w:p>
    <w:p w14:paraId="295AC64B" w14:textId="00105E26" w:rsidR="000D1D25" w:rsidRPr="002574AB" w:rsidRDefault="000D1D25" w:rsidP="00C7583D">
      <w:pPr>
        <w:pStyle w:val="BodyText"/>
        <w:ind w:left="0"/>
        <w:rPr>
          <w:rFonts w:ascii="Arial" w:hAnsi="Arial" w:cs="Arial"/>
          <w:bCs/>
        </w:rPr>
      </w:pPr>
      <w:r>
        <w:rPr>
          <w:rFonts w:ascii="Arial" w:hAnsi="Arial"/>
        </w:rPr>
        <w:t>CONSCIENT que l</w:t>
      </w:r>
      <w:r w:rsidR="00DC5782">
        <w:rPr>
          <w:rFonts w:ascii="Arial" w:hAnsi="Arial"/>
        </w:rPr>
        <w:t>’</w:t>
      </w:r>
      <w:r>
        <w:rPr>
          <w:rFonts w:ascii="Arial" w:hAnsi="Arial"/>
        </w:rPr>
        <w:t>augmentation de la fréquence et de l</w:t>
      </w:r>
      <w:r w:rsidR="00DC5782">
        <w:rPr>
          <w:rFonts w:ascii="Arial" w:hAnsi="Arial"/>
        </w:rPr>
        <w:t>’</w:t>
      </w:r>
      <w:r>
        <w:rPr>
          <w:rFonts w:ascii="Arial" w:hAnsi="Arial"/>
        </w:rPr>
        <w:t>intensité des incendies de grande envergure dans les zones sauvages peut accroître la vulnérabilité des espèces, des écosystèmes et des aires protégées, et entraîner dans certains cas le déclin ou la disparition d</w:t>
      </w:r>
      <w:r w:rsidR="00DC5782">
        <w:rPr>
          <w:rFonts w:ascii="Arial" w:hAnsi="Arial"/>
        </w:rPr>
        <w:t>’</w:t>
      </w:r>
      <w:r>
        <w:rPr>
          <w:rFonts w:ascii="Arial" w:hAnsi="Arial"/>
        </w:rPr>
        <w:t>espèces ;</w:t>
      </w:r>
    </w:p>
    <w:p w14:paraId="6EC25229" w14:textId="77777777" w:rsidR="00FA2971" w:rsidRPr="002574AB" w:rsidRDefault="00FA2971" w:rsidP="00C7583D">
      <w:pPr>
        <w:pStyle w:val="BodyText"/>
        <w:ind w:left="0"/>
        <w:rPr>
          <w:rFonts w:ascii="Arial" w:hAnsi="Arial" w:cs="Arial"/>
          <w:bCs/>
        </w:rPr>
      </w:pPr>
    </w:p>
    <w:p w14:paraId="1A75F1FB" w14:textId="02C3AE34" w:rsidR="000D1D25" w:rsidRPr="002574AB" w:rsidRDefault="000D1D25" w:rsidP="00C7583D">
      <w:pPr>
        <w:pStyle w:val="BodyText"/>
        <w:ind w:left="0"/>
        <w:rPr>
          <w:rFonts w:ascii="Arial" w:hAnsi="Arial" w:cs="Arial"/>
          <w:bCs/>
        </w:rPr>
      </w:pPr>
      <w:r>
        <w:rPr>
          <w:rFonts w:ascii="Arial" w:hAnsi="Arial"/>
        </w:rPr>
        <w:t>RAPPELANT les scénarios du Groupe d</w:t>
      </w:r>
      <w:r w:rsidR="00DC5782">
        <w:rPr>
          <w:rFonts w:ascii="Arial" w:hAnsi="Arial"/>
        </w:rPr>
        <w:t>’</w:t>
      </w:r>
      <w:r>
        <w:rPr>
          <w:rFonts w:ascii="Arial" w:hAnsi="Arial"/>
        </w:rPr>
        <w:t>experts intergouvernemental sur l</w:t>
      </w:r>
      <w:r w:rsidR="00DC5782">
        <w:rPr>
          <w:rFonts w:ascii="Arial" w:hAnsi="Arial"/>
        </w:rPr>
        <w:t>’</w:t>
      </w:r>
      <w:r>
        <w:rPr>
          <w:rFonts w:ascii="Arial" w:hAnsi="Arial"/>
        </w:rPr>
        <w:t>évolution du climat (GIEC) selon lesquels l</w:t>
      </w:r>
      <w:r w:rsidR="00DC5782">
        <w:rPr>
          <w:rFonts w:ascii="Arial" w:hAnsi="Arial"/>
        </w:rPr>
        <w:t>’</w:t>
      </w:r>
      <w:r>
        <w:rPr>
          <w:rFonts w:ascii="Arial" w:hAnsi="Arial"/>
        </w:rPr>
        <w:t>augmentation des températures pourrait dépasser +4,5 °C, ce qui aggraverait les sécheresses et les vagues de chaleur et augmenterait la fréquence, la taille, l</w:t>
      </w:r>
      <w:r w:rsidR="00DC5782">
        <w:rPr>
          <w:rFonts w:ascii="Arial" w:hAnsi="Arial"/>
        </w:rPr>
        <w:t>’</w:t>
      </w:r>
      <w:r>
        <w:rPr>
          <w:rFonts w:ascii="Arial" w:hAnsi="Arial"/>
        </w:rPr>
        <w:t>intensité et l</w:t>
      </w:r>
      <w:r w:rsidR="00DC5782">
        <w:rPr>
          <w:rFonts w:ascii="Arial" w:hAnsi="Arial"/>
        </w:rPr>
        <w:t>’</w:t>
      </w:r>
      <w:r>
        <w:rPr>
          <w:rFonts w:ascii="Arial" w:hAnsi="Arial"/>
        </w:rPr>
        <w:t xml:space="preserve">étendue des incendies </w:t>
      </w:r>
      <w:r w:rsidR="005A5B50">
        <w:rPr>
          <w:rFonts w:ascii="Arial" w:hAnsi="Arial"/>
        </w:rPr>
        <w:t>dans les</w:t>
      </w:r>
      <w:r>
        <w:rPr>
          <w:rFonts w:ascii="Arial" w:hAnsi="Arial"/>
        </w:rPr>
        <w:t xml:space="preserve"> zones naturelles ;</w:t>
      </w:r>
    </w:p>
    <w:p w14:paraId="1C66C7EA" w14:textId="77777777" w:rsidR="00FA2971" w:rsidRPr="002574AB" w:rsidRDefault="00FA2971" w:rsidP="00C7583D">
      <w:pPr>
        <w:pStyle w:val="BodyText"/>
        <w:ind w:left="0"/>
        <w:rPr>
          <w:rFonts w:ascii="Arial" w:hAnsi="Arial" w:cs="Arial"/>
          <w:bCs/>
        </w:rPr>
      </w:pPr>
    </w:p>
    <w:p w14:paraId="39D0EFA5" w14:textId="385DFE22" w:rsidR="000D1D25" w:rsidRPr="002574AB" w:rsidRDefault="000D1D25" w:rsidP="00C7583D">
      <w:pPr>
        <w:pStyle w:val="BodyText"/>
        <w:ind w:left="0"/>
        <w:rPr>
          <w:rFonts w:ascii="Arial" w:hAnsi="Arial" w:cs="Arial"/>
          <w:bCs/>
        </w:rPr>
      </w:pPr>
      <w:r>
        <w:rPr>
          <w:rFonts w:ascii="Arial" w:hAnsi="Arial"/>
        </w:rPr>
        <w:t>RAPPELANT ÉGALEMENT les recommandations visant à commencer immédiatement à s</w:t>
      </w:r>
      <w:r w:rsidR="00DC5782">
        <w:rPr>
          <w:rFonts w:ascii="Arial" w:hAnsi="Arial"/>
        </w:rPr>
        <w:t>’</w:t>
      </w:r>
      <w:r>
        <w:rPr>
          <w:rFonts w:ascii="Arial" w:hAnsi="Arial"/>
        </w:rPr>
        <w:t>adapter au changement climatique, comme indiqué dans le sixième rapport d</w:t>
      </w:r>
      <w:r w:rsidR="00DC5782">
        <w:rPr>
          <w:rFonts w:ascii="Arial" w:hAnsi="Arial"/>
        </w:rPr>
        <w:t>’</w:t>
      </w:r>
      <w:r>
        <w:rPr>
          <w:rFonts w:ascii="Arial" w:hAnsi="Arial"/>
        </w:rPr>
        <w:t>évaluation du GIEC ;</w:t>
      </w:r>
    </w:p>
    <w:p w14:paraId="78154616" w14:textId="77777777" w:rsidR="00BF2D00" w:rsidRPr="002574AB" w:rsidRDefault="00BF2D00" w:rsidP="00C7583D">
      <w:pPr>
        <w:pStyle w:val="BodyText"/>
        <w:ind w:left="0"/>
        <w:rPr>
          <w:rFonts w:ascii="Arial" w:hAnsi="Arial" w:cs="Arial"/>
          <w:bCs/>
        </w:rPr>
      </w:pPr>
    </w:p>
    <w:p w14:paraId="0F3802AA" w14:textId="4BEA1FA3" w:rsidR="00BF2D00" w:rsidRPr="002574AB" w:rsidRDefault="00283722" w:rsidP="00C7583D">
      <w:pPr>
        <w:pStyle w:val="BodyText"/>
        <w:ind w:left="0"/>
        <w:rPr>
          <w:rFonts w:ascii="Arial" w:hAnsi="Arial" w:cs="Arial"/>
          <w:bCs/>
        </w:rPr>
      </w:pPr>
      <w:r>
        <w:rPr>
          <w:rFonts w:ascii="Arial" w:hAnsi="Arial"/>
        </w:rPr>
        <w:t>SALUANT les efforts en cours à l</w:t>
      </w:r>
      <w:r w:rsidR="00DC5782">
        <w:rPr>
          <w:rFonts w:ascii="Arial" w:hAnsi="Arial"/>
        </w:rPr>
        <w:t>’</w:t>
      </w:r>
      <w:r>
        <w:rPr>
          <w:rFonts w:ascii="Arial" w:hAnsi="Arial"/>
        </w:rPr>
        <w:t>échelon international pour collaborer sur la gestion intégrée des incendies dans les zones sauvages, notamment la création et les travaux du Pôle mondial de gestion des incendies, lancé par l</w:t>
      </w:r>
      <w:r w:rsidR="00DC5782">
        <w:rPr>
          <w:rFonts w:ascii="Arial" w:hAnsi="Arial"/>
        </w:rPr>
        <w:t>’</w:t>
      </w:r>
      <w:r>
        <w:rPr>
          <w:rFonts w:ascii="Arial" w:hAnsi="Arial"/>
        </w:rPr>
        <w:t>Organisation des Nations Unies pour l</w:t>
      </w:r>
      <w:r w:rsidR="00DC5782">
        <w:rPr>
          <w:rFonts w:ascii="Arial" w:hAnsi="Arial"/>
        </w:rPr>
        <w:t>’</w:t>
      </w:r>
      <w:r>
        <w:rPr>
          <w:rFonts w:ascii="Arial" w:hAnsi="Arial"/>
        </w:rPr>
        <w:t>alimentation et l</w:t>
      </w:r>
      <w:r w:rsidR="00DC5782">
        <w:rPr>
          <w:rFonts w:ascii="Arial" w:hAnsi="Arial"/>
        </w:rPr>
        <w:t>’</w:t>
      </w:r>
      <w:r>
        <w:rPr>
          <w:rFonts w:ascii="Arial" w:hAnsi="Arial"/>
        </w:rPr>
        <w:t>agriculture (FAO) et le Programme des Nations Unies pour l</w:t>
      </w:r>
      <w:r w:rsidR="00DC5782">
        <w:rPr>
          <w:rFonts w:ascii="Arial" w:hAnsi="Arial"/>
        </w:rPr>
        <w:t>’</w:t>
      </w:r>
      <w:r>
        <w:rPr>
          <w:rFonts w:ascii="Arial" w:hAnsi="Arial"/>
        </w:rPr>
        <w:t>environnement (PNUE), ainsi que la publication des Directives volontaires sur la gestion intégrée des incendies (2024) ;</w:t>
      </w:r>
    </w:p>
    <w:p w14:paraId="0E3EAE96" w14:textId="77777777" w:rsidR="00FA2971" w:rsidRPr="002574AB" w:rsidRDefault="00FA2971" w:rsidP="00C7583D">
      <w:pPr>
        <w:pStyle w:val="BodyText"/>
        <w:ind w:left="0"/>
        <w:rPr>
          <w:rFonts w:ascii="Arial" w:hAnsi="Arial" w:cs="Arial"/>
          <w:bCs/>
        </w:rPr>
      </w:pPr>
    </w:p>
    <w:p w14:paraId="1F864F08" w14:textId="15D041A3" w:rsidR="000D1D25" w:rsidRPr="002574AB" w:rsidRDefault="000D1D25" w:rsidP="00C7583D">
      <w:pPr>
        <w:pStyle w:val="BodyText"/>
        <w:ind w:left="0"/>
        <w:rPr>
          <w:rFonts w:ascii="Arial" w:hAnsi="Arial" w:cs="Arial"/>
          <w:bCs/>
        </w:rPr>
      </w:pPr>
      <w:r>
        <w:rPr>
          <w:rFonts w:ascii="Arial" w:hAnsi="Arial"/>
        </w:rPr>
        <w:t>SOULIGNANT que les communautés rurales, périurbaines et insulaires, en particulier dans les pays et régions les plus vulnérables aux incendies dans les zones sauvages dus au climat, sont en première ligne face à l</w:t>
      </w:r>
      <w:r w:rsidR="00DC5782">
        <w:rPr>
          <w:rFonts w:ascii="Arial" w:hAnsi="Arial"/>
        </w:rPr>
        <w:t>’</w:t>
      </w:r>
      <w:r>
        <w:rPr>
          <w:rFonts w:ascii="Arial" w:hAnsi="Arial"/>
        </w:rPr>
        <w:t xml:space="preserve">intensification des incendies, souvent sans disposer pour autant des ressources et des outils suffisants pour y faire face ou pour soutenir le relèvement après une catastrophe ; et </w:t>
      </w:r>
    </w:p>
    <w:p w14:paraId="35686044" w14:textId="77777777" w:rsidR="00FA2971" w:rsidRPr="002574AB" w:rsidRDefault="00FA2971" w:rsidP="00C7583D">
      <w:pPr>
        <w:pStyle w:val="BodyText"/>
        <w:ind w:left="0"/>
        <w:rPr>
          <w:rFonts w:ascii="Arial" w:hAnsi="Arial" w:cs="Arial"/>
          <w:bCs/>
        </w:rPr>
      </w:pPr>
    </w:p>
    <w:p w14:paraId="05103416" w14:textId="48FE45A9" w:rsidR="000D1D25" w:rsidRPr="002574AB" w:rsidRDefault="0019387D" w:rsidP="00C7583D">
      <w:pPr>
        <w:pStyle w:val="BodyText"/>
        <w:ind w:left="0"/>
        <w:rPr>
          <w:rFonts w:ascii="Arial" w:hAnsi="Arial" w:cs="Arial"/>
          <w:bCs/>
        </w:rPr>
      </w:pPr>
      <w:r>
        <w:rPr>
          <w:rFonts w:ascii="Arial" w:hAnsi="Arial"/>
        </w:rPr>
        <w:t>SOULIGNANT PAR AILLEURS la nécessité de renforcer l</w:t>
      </w:r>
      <w:r w:rsidR="00DC5782">
        <w:rPr>
          <w:rFonts w:ascii="Arial" w:hAnsi="Arial"/>
        </w:rPr>
        <w:t>’</w:t>
      </w:r>
      <w:r>
        <w:rPr>
          <w:rFonts w:ascii="Arial" w:hAnsi="Arial"/>
        </w:rPr>
        <w:t>accès au financement, aux données en temps réel et aux systèmes et outils d</w:t>
      </w:r>
      <w:r w:rsidR="00DC5782">
        <w:rPr>
          <w:rFonts w:ascii="Arial" w:hAnsi="Arial"/>
        </w:rPr>
        <w:t>’</w:t>
      </w:r>
      <w:r>
        <w:rPr>
          <w:rFonts w:ascii="Arial" w:hAnsi="Arial"/>
        </w:rPr>
        <w:t>alerte précoce grâce aux partenariats avec les autorités régionales et nationales, les universités, les ONG et les organisations internationales ; et</w:t>
      </w:r>
    </w:p>
    <w:p w14:paraId="231A0A93" w14:textId="77777777" w:rsidR="00BE4C20" w:rsidRPr="002574AB" w:rsidRDefault="00BE4C20" w:rsidP="00C7583D">
      <w:pPr>
        <w:pStyle w:val="BodyText"/>
        <w:ind w:left="0"/>
        <w:rPr>
          <w:rFonts w:ascii="Arial" w:hAnsi="Arial" w:cs="Arial"/>
          <w:bCs/>
        </w:rPr>
      </w:pPr>
    </w:p>
    <w:p w14:paraId="5B490671" w14:textId="744F14E9" w:rsidR="00AC6D6C" w:rsidRPr="002574AB" w:rsidRDefault="00BE4C20">
      <w:pPr>
        <w:rPr>
          <w:rFonts w:ascii="Arial" w:hAnsi="Arial" w:cs="Arial"/>
          <w:bCs/>
          <w:sz w:val="20"/>
          <w:szCs w:val="20"/>
        </w:rPr>
      </w:pPr>
      <w:r>
        <w:rPr>
          <w:rFonts w:ascii="Arial" w:hAnsi="Arial"/>
          <w:sz w:val="20"/>
        </w:rPr>
        <w:t>RECONNAISSANT l</w:t>
      </w:r>
      <w:r w:rsidR="00DC5782">
        <w:rPr>
          <w:rFonts w:ascii="Arial" w:hAnsi="Arial"/>
          <w:sz w:val="20"/>
        </w:rPr>
        <w:t>’</w:t>
      </w:r>
      <w:r>
        <w:rPr>
          <w:rFonts w:ascii="Arial" w:hAnsi="Arial"/>
          <w:sz w:val="20"/>
        </w:rPr>
        <w:t>importance de renforcer les capacités techniques afin d</w:t>
      </w:r>
      <w:r w:rsidR="00DC5782">
        <w:rPr>
          <w:rFonts w:ascii="Arial" w:hAnsi="Arial"/>
          <w:sz w:val="20"/>
        </w:rPr>
        <w:t>’</w:t>
      </w:r>
      <w:r>
        <w:rPr>
          <w:rFonts w:ascii="Arial" w:hAnsi="Arial"/>
          <w:sz w:val="20"/>
        </w:rPr>
        <w:t>améliorer l</w:t>
      </w:r>
      <w:r w:rsidR="00DC5782">
        <w:rPr>
          <w:rFonts w:ascii="Arial" w:hAnsi="Arial"/>
          <w:sz w:val="20"/>
        </w:rPr>
        <w:t>’</w:t>
      </w:r>
      <w:r>
        <w:rPr>
          <w:rFonts w:ascii="Arial" w:hAnsi="Arial"/>
          <w:sz w:val="20"/>
        </w:rPr>
        <w:t>atténuation et la gestion des incendies dans les zones sauvages, et soulignant que l</w:t>
      </w:r>
      <w:r w:rsidR="00DC5782">
        <w:rPr>
          <w:rFonts w:ascii="Arial" w:hAnsi="Arial"/>
          <w:sz w:val="20"/>
        </w:rPr>
        <w:t>’</w:t>
      </w:r>
      <w:r>
        <w:rPr>
          <w:rFonts w:ascii="Arial" w:hAnsi="Arial"/>
          <w:sz w:val="20"/>
        </w:rPr>
        <w:t>intégration des systèmes d</w:t>
      </w:r>
      <w:r w:rsidR="00DC5782">
        <w:rPr>
          <w:rFonts w:ascii="Arial" w:hAnsi="Arial"/>
          <w:sz w:val="20"/>
        </w:rPr>
        <w:t>’</w:t>
      </w:r>
      <w:r>
        <w:rPr>
          <w:rFonts w:ascii="Arial" w:hAnsi="Arial"/>
          <w:sz w:val="20"/>
        </w:rPr>
        <w:t>information géographique (SIG), du renseignement géospatial (GEOINT), des outils d</w:t>
      </w:r>
      <w:r w:rsidR="00DC5782">
        <w:rPr>
          <w:rFonts w:ascii="Arial" w:hAnsi="Arial"/>
          <w:sz w:val="20"/>
        </w:rPr>
        <w:t>’</w:t>
      </w:r>
      <w:r>
        <w:rPr>
          <w:rFonts w:ascii="Arial" w:hAnsi="Arial"/>
          <w:sz w:val="20"/>
        </w:rPr>
        <w:t>intelligence artificielle (IA) et autres technologies permet une meilleure évaluation des risques d</w:t>
      </w:r>
      <w:r w:rsidR="00DC5782">
        <w:rPr>
          <w:rFonts w:ascii="Arial" w:hAnsi="Arial"/>
          <w:sz w:val="20"/>
        </w:rPr>
        <w:t>’</w:t>
      </w:r>
      <w:r>
        <w:rPr>
          <w:rFonts w:ascii="Arial" w:hAnsi="Arial"/>
          <w:sz w:val="20"/>
        </w:rPr>
        <w:t>incendie, une détection précoce et une prise de décision fondée sur des données spatiales ;</w:t>
      </w:r>
    </w:p>
    <w:p w14:paraId="1AB49F38" w14:textId="77777777" w:rsidR="00287DED" w:rsidRPr="00ED0ED5" w:rsidRDefault="00287DED" w:rsidP="00ED0ED5">
      <w:pPr>
        <w:rPr>
          <w:rFonts w:ascii="Arial" w:hAnsi="Arial"/>
          <w:sz w:val="20"/>
        </w:rPr>
      </w:pPr>
    </w:p>
    <w:p w14:paraId="34CB5A01" w14:textId="35FE7135" w:rsidR="000D1D25" w:rsidRPr="002574AB" w:rsidRDefault="00EA2BEF" w:rsidP="00C7583D">
      <w:pPr>
        <w:rPr>
          <w:rFonts w:ascii="Arial" w:hAnsi="Arial" w:cs="Arial"/>
          <w:b/>
          <w:sz w:val="20"/>
          <w:szCs w:val="20"/>
        </w:rPr>
      </w:pPr>
      <w:r>
        <w:rPr>
          <w:rFonts w:ascii="Arial" w:hAnsi="Arial"/>
          <w:b/>
          <w:sz w:val="20"/>
        </w:rPr>
        <w:t>Le Congrès mondial de la nature 2025 de l</w:t>
      </w:r>
      <w:r w:rsidR="00DC5782">
        <w:rPr>
          <w:rFonts w:ascii="Arial" w:hAnsi="Arial"/>
          <w:b/>
          <w:sz w:val="20"/>
        </w:rPr>
        <w:t>’</w:t>
      </w:r>
      <w:r>
        <w:rPr>
          <w:rFonts w:ascii="Arial" w:hAnsi="Arial"/>
          <w:b/>
          <w:sz w:val="20"/>
        </w:rPr>
        <w:t xml:space="preserve">UICN, lors de sa session à Abou Dhabi, Émirats arabes unis : </w:t>
      </w:r>
    </w:p>
    <w:p w14:paraId="434369AF" w14:textId="77777777" w:rsidR="00FA2971" w:rsidRPr="002574AB" w:rsidRDefault="00FA2971" w:rsidP="00C7583D">
      <w:pPr>
        <w:rPr>
          <w:rFonts w:ascii="Arial" w:hAnsi="Arial" w:cs="Arial"/>
          <w:sz w:val="20"/>
          <w:szCs w:val="20"/>
        </w:rPr>
      </w:pPr>
    </w:p>
    <w:p w14:paraId="0417FB44" w14:textId="57025317" w:rsidR="000D1D25" w:rsidRPr="002574AB" w:rsidRDefault="00FA2971" w:rsidP="00C7583D">
      <w:pPr>
        <w:rPr>
          <w:rFonts w:ascii="Arial" w:hAnsi="Arial" w:cs="Arial"/>
          <w:sz w:val="20"/>
          <w:szCs w:val="20"/>
        </w:rPr>
      </w:pPr>
      <w:r>
        <w:rPr>
          <w:rFonts w:ascii="Arial" w:hAnsi="Arial"/>
          <w:sz w:val="20"/>
        </w:rPr>
        <w:t>1. APPELLE les États et les autorités locales à :</w:t>
      </w:r>
    </w:p>
    <w:p w14:paraId="74F1A36C" w14:textId="77777777" w:rsidR="00C7583D" w:rsidRPr="002574AB" w:rsidRDefault="00C7583D" w:rsidP="00C7583D">
      <w:pPr>
        <w:rPr>
          <w:rFonts w:ascii="Arial" w:hAnsi="Arial" w:cs="Arial"/>
          <w:sz w:val="20"/>
          <w:szCs w:val="20"/>
        </w:rPr>
      </w:pPr>
    </w:p>
    <w:p w14:paraId="129245E4" w14:textId="056E9946" w:rsidR="000D1D25" w:rsidRPr="002574AB" w:rsidRDefault="004A0475" w:rsidP="004A0475">
      <w:pPr>
        <w:tabs>
          <w:tab w:val="left" w:pos="470"/>
          <w:tab w:val="left" w:pos="472"/>
        </w:tabs>
        <w:rPr>
          <w:rFonts w:ascii="Arial" w:hAnsi="Arial" w:cs="Arial"/>
          <w:sz w:val="20"/>
          <w:szCs w:val="20"/>
        </w:rPr>
      </w:pPr>
      <w:r>
        <w:rPr>
          <w:rFonts w:ascii="Arial" w:hAnsi="Arial"/>
          <w:sz w:val="20"/>
        </w:rPr>
        <w:t>a. faire de la gestion efficace des incendies dans les zones sauvages une priorité, notamment par son intégration aux stratégies et plans d</w:t>
      </w:r>
      <w:r w:rsidR="00DC5782">
        <w:rPr>
          <w:rFonts w:ascii="Arial" w:hAnsi="Arial"/>
          <w:sz w:val="20"/>
        </w:rPr>
        <w:t>’</w:t>
      </w:r>
      <w:r>
        <w:rPr>
          <w:rFonts w:ascii="Arial" w:hAnsi="Arial"/>
          <w:sz w:val="20"/>
        </w:rPr>
        <w:t>action, en particulier les stratégies et plans d</w:t>
      </w:r>
      <w:r w:rsidR="00DC5782">
        <w:rPr>
          <w:rFonts w:ascii="Arial" w:hAnsi="Arial"/>
          <w:sz w:val="20"/>
        </w:rPr>
        <w:t>’</w:t>
      </w:r>
      <w:r>
        <w:rPr>
          <w:rFonts w:ascii="Arial" w:hAnsi="Arial"/>
          <w:sz w:val="20"/>
        </w:rPr>
        <w:t>action nationaux pour la biodiversité (SPANB), les contributions déterminées au niveau national (CDN) et les plans nationaux d</w:t>
      </w:r>
      <w:r w:rsidR="00DC5782">
        <w:rPr>
          <w:rFonts w:ascii="Arial" w:hAnsi="Arial"/>
          <w:sz w:val="20"/>
        </w:rPr>
        <w:t>’</w:t>
      </w:r>
      <w:r>
        <w:rPr>
          <w:rFonts w:ascii="Arial" w:hAnsi="Arial"/>
          <w:sz w:val="20"/>
        </w:rPr>
        <w:t>adaptation (PNA), et par des rapports réguliers sur ceux-ci, et renforcer la coopération et la coordination à tous les niveaux et dans tous les secteurs ;</w:t>
      </w:r>
    </w:p>
    <w:p w14:paraId="19695F24" w14:textId="77777777" w:rsidR="004A0475" w:rsidRPr="002574AB" w:rsidRDefault="004A0475" w:rsidP="004A0475">
      <w:pPr>
        <w:tabs>
          <w:tab w:val="left" w:pos="472"/>
        </w:tabs>
        <w:rPr>
          <w:rFonts w:ascii="Arial" w:hAnsi="Arial" w:cs="Arial"/>
          <w:sz w:val="20"/>
          <w:szCs w:val="20"/>
        </w:rPr>
      </w:pPr>
    </w:p>
    <w:p w14:paraId="109009FB" w14:textId="1E1A4993" w:rsidR="000D1D25" w:rsidRPr="002574AB" w:rsidRDefault="004A0475" w:rsidP="00ED0ED5">
      <w:pPr>
        <w:tabs>
          <w:tab w:val="left" w:pos="472"/>
        </w:tabs>
        <w:rPr>
          <w:rFonts w:ascii="Arial" w:hAnsi="Arial" w:cs="Arial"/>
          <w:sz w:val="20"/>
          <w:szCs w:val="20"/>
        </w:rPr>
      </w:pPr>
      <w:r>
        <w:rPr>
          <w:rFonts w:ascii="Arial" w:hAnsi="Arial"/>
          <w:sz w:val="20"/>
        </w:rPr>
        <w:t>b. inscrire la gestion des incendies dans les zones sauvages dans une approche intégrée de la planification des paysages, en tenant compte du contexte des écosystèmes locaux</w:t>
      </w:r>
      <w:r w:rsidR="006448CD">
        <w:rPr>
          <w:rFonts w:ascii="Arial" w:hAnsi="Arial"/>
          <w:sz w:val="20"/>
        </w:rPr>
        <w:t> ;</w:t>
      </w:r>
    </w:p>
    <w:p w14:paraId="3B7D3B45" w14:textId="77777777" w:rsidR="004A0475" w:rsidRPr="002574AB" w:rsidRDefault="004A0475" w:rsidP="00ED0ED5">
      <w:pPr>
        <w:tabs>
          <w:tab w:val="left" w:pos="472"/>
        </w:tabs>
        <w:rPr>
          <w:rFonts w:ascii="Arial" w:hAnsi="Arial" w:cs="Arial"/>
          <w:sz w:val="20"/>
          <w:szCs w:val="20"/>
        </w:rPr>
      </w:pPr>
    </w:p>
    <w:p w14:paraId="278A9A3D" w14:textId="43653B9C" w:rsidR="000D1D25" w:rsidRPr="002574AB" w:rsidRDefault="004A0475" w:rsidP="004A0475">
      <w:pPr>
        <w:tabs>
          <w:tab w:val="left" w:pos="470"/>
          <w:tab w:val="left" w:pos="472"/>
        </w:tabs>
        <w:rPr>
          <w:rFonts w:ascii="Arial" w:hAnsi="Arial" w:cs="Arial"/>
          <w:sz w:val="20"/>
          <w:szCs w:val="20"/>
        </w:rPr>
      </w:pPr>
      <w:r>
        <w:rPr>
          <w:rFonts w:ascii="Arial" w:hAnsi="Arial"/>
          <w:sz w:val="20"/>
        </w:rPr>
        <w:t>c. promouvoir et financer, le cas échéant, la sensibilisation aux incendies dans les zones sauvages à travers des campagnes d</w:t>
      </w:r>
      <w:r w:rsidR="00DC5782">
        <w:rPr>
          <w:rFonts w:ascii="Arial" w:hAnsi="Arial"/>
          <w:sz w:val="20"/>
        </w:rPr>
        <w:t>’</w:t>
      </w:r>
      <w:r>
        <w:rPr>
          <w:rFonts w:ascii="Arial" w:hAnsi="Arial"/>
          <w:sz w:val="20"/>
        </w:rPr>
        <w:t>information et le dialogue avec les secteurs et les publics pertinents afin de mieux adapter les pratiques d</w:t>
      </w:r>
      <w:r w:rsidR="00DC5782">
        <w:rPr>
          <w:rFonts w:ascii="Arial" w:hAnsi="Arial"/>
          <w:sz w:val="20"/>
        </w:rPr>
        <w:t>’</w:t>
      </w:r>
      <w:r>
        <w:rPr>
          <w:rFonts w:ascii="Arial" w:hAnsi="Arial"/>
          <w:sz w:val="20"/>
        </w:rPr>
        <w:t>utilisation des terres et d</w:t>
      </w:r>
      <w:r w:rsidR="00DC5782">
        <w:rPr>
          <w:rFonts w:ascii="Arial" w:hAnsi="Arial"/>
          <w:sz w:val="20"/>
        </w:rPr>
        <w:t>’</w:t>
      </w:r>
      <w:r>
        <w:rPr>
          <w:rFonts w:ascii="Arial" w:hAnsi="Arial"/>
          <w:sz w:val="20"/>
        </w:rPr>
        <w:t>impliquer ces acteurs dans l</w:t>
      </w:r>
      <w:r w:rsidR="00DC5782">
        <w:rPr>
          <w:rFonts w:ascii="Arial" w:hAnsi="Arial"/>
          <w:sz w:val="20"/>
        </w:rPr>
        <w:t>’</w:t>
      </w:r>
      <w:r>
        <w:rPr>
          <w:rFonts w:ascii="Arial" w:hAnsi="Arial"/>
          <w:sz w:val="20"/>
        </w:rPr>
        <w:t>atténuation, la préparation et la lutte relatives à ces incendies, et améliorer l</w:t>
      </w:r>
      <w:r w:rsidR="00DC5782">
        <w:rPr>
          <w:rFonts w:ascii="Arial" w:hAnsi="Arial"/>
          <w:sz w:val="20"/>
        </w:rPr>
        <w:t>’</w:t>
      </w:r>
      <w:r>
        <w:rPr>
          <w:rFonts w:ascii="Arial" w:hAnsi="Arial"/>
          <w:sz w:val="20"/>
        </w:rPr>
        <w:t>accès aux systèmes d</w:t>
      </w:r>
      <w:r w:rsidR="00DC5782">
        <w:rPr>
          <w:rFonts w:ascii="Arial" w:hAnsi="Arial"/>
          <w:sz w:val="20"/>
        </w:rPr>
        <w:t>’</w:t>
      </w:r>
      <w:r>
        <w:rPr>
          <w:rFonts w:ascii="Arial" w:hAnsi="Arial"/>
          <w:sz w:val="20"/>
        </w:rPr>
        <w:t>alerte précoce grâce à la coopération internationale et régionale, en donnant la priorité aux communautés et aux écosystèmes vulnérables ;</w:t>
      </w:r>
    </w:p>
    <w:p w14:paraId="6963262B" w14:textId="77777777" w:rsidR="004A0475" w:rsidRPr="002574AB" w:rsidRDefault="004A0475" w:rsidP="004A0475">
      <w:pPr>
        <w:tabs>
          <w:tab w:val="left" w:pos="470"/>
          <w:tab w:val="left" w:pos="472"/>
        </w:tabs>
        <w:rPr>
          <w:rFonts w:ascii="Arial" w:hAnsi="Arial" w:cs="Arial"/>
          <w:sz w:val="20"/>
          <w:szCs w:val="20"/>
        </w:rPr>
      </w:pPr>
    </w:p>
    <w:p w14:paraId="230035C7" w14:textId="0A253A6D" w:rsidR="00B97D6E" w:rsidRDefault="004A0475" w:rsidP="004A0475">
      <w:pPr>
        <w:tabs>
          <w:tab w:val="left" w:pos="470"/>
        </w:tabs>
        <w:rPr>
          <w:rFonts w:ascii="Arial" w:hAnsi="Arial" w:cs="Arial"/>
          <w:sz w:val="20"/>
          <w:szCs w:val="20"/>
        </w:rPr>
      </w:pPr>
      <w:r>
        <w:rPr>
          <w:rFonts w:ascii="Arial" w:hAnsi="Arial"/>
          <w:sz w:val="20"/>
        </w:rPr>
        <w:t xml:space="preserve">d. recenser et cartographier les zones à haute valeur </w:t>
      </w:r>
      <w:r w:rsidR="00401191">
        <w:rPr>
          <w:rFonts w:ascii="Arial" w:hAnsi="Arial"/>
          <w:sz w:val="20"/>
        </w:rPr>
        <w:t>de conservation</w:t>
      </w:r>
      <w:r>
        <w:rPr>
          <w:rFonts w:ascii="Arial" w:hAnsi="Arial"/>
          <w:sz w:val="20"/>
        </w:rPr>
        <w:t>, notamment les zones difficiles à restaurer en cas d</w:t>
      </w:r>
      <w:r w:rsidR="00DC5782">
        <w:rPr>
          <w:rFonts w:ascii="Arial" w:hAnsi="Arial"/>
          <w:sz w:val="20"/>
        </w:rPr>
        <w:t>’</w:t>
      </w:r>
      <w:r>
        <w:rPr>
          <w:rFonts w:ascii="Arial" w:hAnsi="Arial"/>
          <w:sz w:val="20"/>
        </w:rPr>
        <w:t>incendie, tant à l</w:t>
      </w:r>
      <w:r w:rsidR="00DC5782">
        <w:rPr>
          <w:rFonts w:ascii="Arial" w:hAnsi="Arial"/>
          <w:sz w:val="20"/>
        </w:rPr>
        <w:t>’</w:t>
      </w:r>
      <w:r>
        <w:rPr>
          <w:rFonts w:ascii="Arial" w:hAnsi="Arial"/>
          <w:sz w:val="20"/>
        </w:rPr>
        <w:t>intérieur qu</w:t>
      </w:r>
      <w:r w:rsidR="00DC5782">
        <w:rPr>
          <w:rFonts w:ascii="Arial" w:hAnsi="Arial"/>
          <w:sz w:val="20"/>
        </w:rPr>
        <w:t>’</w:t>
      </w:r>
      <w:r>
        <w:rPr>
          <w:rFonts w:ascii="Arial" w:hAnsi="Arial"/>
          <w:sz w:val="20"/>
        </w:rPr>
        <w:t>à l</w:t>
      </w:r>
      <w:r w:rsidR="00DC5782">
        <w:rPr>
          <w:rFonts w:ascii="Arial" w:hAnsi="Arial"/>
          <w:sz w:val="20"/>
        </w:rPr>
        <w:t>’</w:t>
      </w:r>
      <w:r>
        <w:rPr>
          <w:rFonts w:ascii="Arial" w:hAnsi="Arial"/>
          <w:sz w:val="20"/>
        </w:rPr>
        <w:t xml:space="preserve">extérieur des aires protégées existantes, et les intégrer dans les plans nationaux et régionaux de prévention et de lutte contre les incendies, afin de garantir que : </w:t>
      </w:r>
    </w:p>
    <w:p w14:paraId="3F18737C" w14:textId="77777777" w:rsidR="00C55B21" w:rsidRPr="002574AB" w:rsidRDefault="00C55B21" w:rsidP="00ED0ED5">
      <w:pPr>
        <w:tabs>
          <w:tab w:val="left" w:pos="470"/>
        </w:tabs>
        <w:rPr>
          <w:rFonts w:ascii="Arial" w:hAnsi="Arial" w:cs="Arial"/>
          <w:sz w:val="20"/>
          <w:szCs w:val="20"/>
        </w:rPr>
      </w:pPr>
    </w:p>
    <w:p w14:paraId="4F13E69F" w14:textId="2DE07274" w:rsidR="00B97D6E" w:rsidRPr="00C55B21" w:rsidRDefault="00C55B21" w:rsidP="00C55B21">
      <w:pPr>
        <w:tabs>
          <w:tab w:val="left" w:pos="470"/>
        </w:tabs>
        <w:rPr>
          <w:rFonts w:ascii="Arial" w:hAnsi="Arial" w:cs="Arial"/>
          <w:sz w:val="20"/>
          <w:szCs w:val="20"/>
        </w:rPr>
      </w:pPr>
      <w:r>
        <w:rPr>
          <w:rFonts w:ascii="Arial" w:hAnsi="Arial"/>
          <w:sz w:val="20"/>
        </w:rPr>
        <w:t>i. </w:t>
      </w:r>
      <w:r w:rsidR="001B7F19">
        <w:rPr>
          <w:rFonts w:ascii="Arial" w:hAnsi="Arial"/>
          <w:sz w:val="20"/>
        </w:rPr>
        <w:t>les</w:t>
      </w:r>
      <w:r>
        <w:rPr>
          <w:rFonts w:ascii="Arial" w:hAnsi="Arial"/>
          <w:sz w:val="20"/>
        </w:rPr>
        <w:t xml:space="preserve"> efforts de prévention spécifiques sont axés sur la réduction des risques d</w:t>
      </w:r>
      <w:r w:rsidR="00DC5782">
        <w:rPr>
          <w:rFonts w:ascii="Arial" w:hAnsi="Arial"/>
          <w:sz w:val="20"/>
        </w:rPr>
        <w:t>’</w:t>
      </w:r>
      <w:r>
        <w:rPr>
          <w:rFonts w:ascii="Arial" w:hAnsi="Arial"/>
          <w:sz w:val="20"/>
        </w:rPr>
        <w:t>incendie dans ces zones ;</w:t>
      </w:r>
    </w:p>
    <w:p w14:paraId="0446544C" w14:textId="77777777" w:rsidR="00C55B21" w:rsidRPr="002574AB" w:rsidRDefault="00C55B21" w:rsidP="00ED0ED5">
      <w:pPr>
        <w:pStyle w:val="ListParagraph"/>
        <w:tabs>
          <w:tab w:val="left" w:pos="470"/>
        </w:tabs>
        <w:ind w:left="0" w:firstLine="0"/>
        <w:rPr>
          <w:rFonts w:ascii="Arial" w:hAnsi="Arial" w:cs="Arial"/>
          <w:sz w:val="20"/>
          <w:szCs w:val="20"/>
        </w:rPr>
      </w:pPr>
    </w:p>
    <w:p w14:paraId="621E2FF7" w14:textId="0788AEEC" w:rsidR="00B97D6E" w:rsidRDefault="00C55B21" w:rsidP="00ED0ED5">
      <w:pPr>
        <w:pStyle w:val="ListParagraph"/>
        <w:tabs>
          <w:tab w:val="left" w:pos="470"/>
        </w:tabs>
        <w:ind w:left="0" w:firstLine="0"/>
        <w:rPr>
          <w:rFonts w:ascii="Arial" w:hAnsi="Arial" w:cs="Arial"/>
          <w:sz w:val="20"/>
          <w:szCs w:val="20"/>
        </w:rPr>
      </w:pPr>
      <w:r>
        <w:rPr>
          <w:rFonts w:ascii="Arial" w:hAnsi="Arial"/>
          <w:sz w:val="20"/>
        </w:rPr>
        <w:t>ii. les plans opérationnels de lutte contre les incendies tiennent compte de leur valeur écologique exceptionnelle, en accordant la priorité à leur protection afin d</w:t>
      </w:r>
      <w:r w:rsidR="00DC5782">
        <w:rPr>
          <w:rFonts w:ascii="Arial" w:hAnsi="Arial"/>
          <w:sz w:val="20"/>
        </w:rPr>
        <w:t>’</w:t>
      </w:r>
      <w:r>
        <w:rPr>
          <w:rFonts w:ascii="Arial" w:hAnsi="Arial"/>
          <w:sz w:val="20"/>
        </w:rPr>
        <w:t>éviter la perte d</w:t>
      </w:r>
      <w:r w:rsidR="00DC5782">
        <w:rPr>
          <w:rFonts w:ascii="Arial" w:hAnsi="Arial"/>
          <w:sz w:val="20"/>
        </w:rPr>
        <w:t>’</w:t>
      </w:r>
      <w:r>
        <w:rPr>
          <w:rFonts w:ascii="Arial" w:hAnsi="Arial"/>
          <w:sz w:val="20"/>
        </w:rPr>
        <w:t xml:space="preserve">un patrimoine naturel irremplaçable ; </w:t>
      </w:r>
    </w:p>
    <w:p w14:paraId="774E857E" w14:textId="77777777" w:rsidR="00C55B21" w:rsidRPr="002574AB" w:rsidRDefault="00C55B21" w:rsidP="00ED0ED5">
      <w:pPr>
        <w:pStyle w:val="ListParagraph"/>
        <w:tabs>
          <w:tab w:val="left" w:pos="470"/>
        </w:tabs>
        <w:ind w:left="0" w:firstLine="0"/>
        <w:rPr>
          <w:rFonts w:ascii="Arial" w:hAnsi="Arial" w:cs="Arial"/>
          <w:sz w:val="20"/>
          <w:szCs w:val="20"/>
        </w:rPr>
      </w:pPr>
    </w:p>
    <w:p w14:paraId="6587AB72" w14:textId="152AF62A" w:rsidR="00B97D6E" w:rsidRPr="00C55B21" w:rsidRDefault="00C55B21" w:rsidP="00C55B21">
      <w:pPr>
        <w:tabs>
          <w:tab w:val="left" w:pos="470"/>
        </w:tabs>
        <w:rPr>
          <w:rFonts w:ascii="Arial" w:hAnsi="Arial" w:cs="Arial"/>
          <w:sz w:val="20"/>
          <w:szCs w:val="20"/>
        </w:rPr>
      </w:pPr>
      <w:r>
        <w:rPr>
          <w:rFonts w:ascii="Arial" w:hAnsi="Arial"/>
          <w:sz w:val="20"/>
        </w:rPr>
        <w:t xml:space="preserve">iii. lorsque des mesures de prévention sont mises en œuvre dans des zones qui sont, ou pourraient devenir, des habitats ouverts présentant une valeur écologique, la gestion </w:t>
      </w:r>
      <w:r w:rsidR="005E1F5E">
        <w:rPr>
          <w:rFonts w:ascii="Arial" w:hAnsi="Arial"/>
          <w:sz w:val="20"/>
        </w:rPr>
        <w:t>respecte</w:t>
      </w:r>
      <w:r>
        <w:rPr>
          <w:rFonts w:ascii="Arial" w:hAnsi="Arial"/>
          <w:sz w:val="20"/>
        </w:rPr>
        <w:t xml:space="preserve"> et, le cas échéant, renforce ces valeurs et les espèces qui y sont associées ; </w:t>
      </w:r>
    </w:p>
    <w:p w14:paraId="0ECB4C2D" w14:textId="77777777" w:rsidR="00C55B21" w:rsidRPr="00C55B21" w:rsidRDefault="00C55B21" w:rsidP="00C55B21">
      <w:pPr>
        <w:tabs>
          <w:tab w:val="left" w:pos="470"/>
        </w:tabs>
        <w:rPr>
          <w:rFonts w:ascii="Arial" w:hAnsi="Arial" w:cs="Arial"/>
          <w:sz w:val="20"/>
          <w:szCs w:val="20"/>
        </w:rPr>
      </w:pPr>
    </w:p>
    <w:p w14:paraId="3F43EC3A" w14:textId="7F9C8CA4" w:rsidR="00C55B21" w:rsidRPr="00C55B21" w:rsidRDefault="00C55B21" w:rsidP="00C55B21">
      <w:pPr>
        <w:tabs>
          <w:tab w:val="left" w:pos="470"/>
        </w:tabs>
        <w:rPr>
          <w:rFonts w:ascii="Arial" w:hAnsi="Arial" w:cs="Arial"/>
          <w:sz w:val="20"/>
          <w:szCs w:val="20"/>
        </w:rPr>
      </w:pPr>
      <w:r>
        <w:rPr>
          <w:rFonts w:ascii="Arial" w:hAnsi="Arial"/>
          <w:sz w:val="20"/>
        </w:rPr>
        <w:t>iv. la géodiversité des territoires est comprise afin de prendre des mesures efficaces pour atténuer les incendies et protéger le patrimoine géologique vulnérable contre les dommages causés par le feu ;</w:t>
      </w:r>
    </w:p>
    <w:p w14:paraId="770BBC23" w14:textId="77777777" w:rsidR="004A0475" w:rsidRPr="002574AB" w:rsidRDefault="004A0475" w:rsidP="00C55B21">
      <w:pPr>
        <w:tabs>
          <w:tab w:val="left" w:pos="470"/>
        </w:tabs>
        <w:rPr>
          <w:rFonts w:ascii="Arial" w:hAnsi="Arial" w:cs="Arial"/>
          <w:sz w:val="20"/>
          <w:szCs w:val="20"/>
        </w:rPr>
      </w:pPr>
    </w:p>
    <w:p w14:paraId="03F5D2C4" w14:textId="7439AFAA" w:rsidR="000D1D25" w:rsidRPr="002574AB" w:rsidRDefault="004A0475" w:rsidP="004A0475">
      <w:pPr>
        <w:tabs>
          <w:tab w:val="left" w:pos="470"/>
        </w:tabs>
        <w:rPr>
          <w:rFonts w:ascii="Arial" w:hAnsi="Arial" w:cs="Arial"/>
          <w:sz w:val="20"/>
          <w:szCs w:val="20"/>
        </w:rPr>
      </w:pPr>
      <w:r>
        <w:rPr>
          <w:sz w:val="20"/>
        </w:rPr>
        <w:t>e. étudier les écosystèmes brûlés et intégrer la biodiversité et la protection des sols dans la planification de l</w:t>
      </w:r>
      <w:r w:rsidR="00DC5782">
        <w:rPr>
          <w:sz w:val="20"/>
        </w:rPr>
        <w:t>’</w:t>
      </w:r>
      <w:r>
        <w:rPr>
          <w:sz w:val="20"/>
        </w:rPr>
        <w:t>atténuation, la préparation et la lutte relatives aux risques d</w:t>
      </w:r>
      <w:r w:rsidR="00DC5782">
        <w:rPr>
          <w:sz w:val="20"/>
        </w:rPr>
        <w:t>’</w:t>
      </w:r>
      <w:r>
        <w:rPr>
          <w:sz w:val="20"/>
        </w:rPr>
        <w:t xml:space="preserve">incendie dans les zones sauvages, ainsi que dans les activités de restauration post-incendie, en empêchant la conversion </w:t>
      </w:r>
      <w:r w:rsidR="00740D1B">
        <w:rPr>
          <w:sz w:val="20"/>
        </w:rPr>
        <w:t>à</w:t>
      </w:r>
      <w:r>
        <w:rPr>
          <w:sz w:val="20"/>
        </w:rPr>
        <w:t xml:space="preserve"> d</w:t>
      </w:r>
      <w:r w:rsidR="00DC5782">
        <w:rPr>
          <w:sz w:val="20"/>
        </w:rPr>
        <w:t>’</w:t>
      </w:r>
      <w:r>
        <w:rPr>
          <w:sz w:val="20"/>
        </w:rPr>
        <w:t>autres types d</w:t>
      </w:r>
      <w:r w:rsidR="00DC5782">
        <w:rPr>
          <w:sz w:val="20"/>
        </w:rPr>
        <w:t>’</w:t>
      </w:r>
      <w:r>
        <w:rPr>
          <w:sz w:val="20"/>
        </w:rPr>
        <w:t>utilisation des terres, le cas échéant, et en donnant la priorité à la régénération naturelle, le cas échéant, comme première option (« la nature comme solution ») ou, si nécessaire, en soutenant la restauration grâce à des solutions fondées sur la nature et assistées par l</w:t>
      </w:r>
      <w:r w:rsidR="00DC5782">
        <w:rPr>
          <w:sz w:val="20"/>
        </w:rPr>
        <w:t>’</w:t>
      </w:r>
      <w:r>
        <w:rPr>
          <w:sz w:val="20"/>
        </w:rPr>
        <w:t>humain ;</w:t>
      </w:r>
    </w:p>
    <w:p w14:paraId="1170B55A" w14:textId="77777777" w:rsidR="004A0475" w:rsidRPr="002574AB" w:rsidRDefault="004A0475" w:rsidP="004A0475">
      <w:pPr>
        <w:tabs>
          <w:tab w:val="left" w:pos="470"/>
        </w:tabs>
        <w:rPr>
          <w:rFonts w:ascii="Arial" w:hAnsi="Arial" w:cs="Arial"/>
          <w:sz w:val="20"/>
          <w:szCs w:val="20"/>
        </w:rPr>
      </w:pPr>
    </w:p>
    <w:p w14:paraId="08A350D8" w14:textId="60BAE069" w:rsidR="000D1D25" w:rsidRPr="002574AB" w:rsidRDefault="004A0475" w:rsidP="004A0475">
      <w:pPr>
        <w:tabs>
          <w:tab w:val="left" w:pos="470"/>
          <w:tab w:val="left" w:pos="472"/>
        </w:tabs>
        <w:rPr>
          <w:rFonts w:ascii="Arial" w:hAnsi="Arial" w:cs="Arial"/>
          <w:sz w:val="20"/>
          <w:szCs w:val="20"/>
        </w:rPr>
      </w:pPr>
      <w:r>
        <w:rPr>
          <w:rFonts w:ascii="Arial" w:hAnsi="Arial"/>
          <w:sz w:val="20"/>
        </w:rPr>
        <w:t xml:space="preserve">f. collaborer avec le Pôle mondial de gestion des incendies de la FAO pour mettre à profit les travaux de recherche, les outils et les technologies qui permettent de prévoir, de repérer et de surveiller les incendies dans les zones sauvages </w:t>
      </w:r>
      <w:r w:rsidR="00F32EB8">
        <w:rPr>
          <w:rFonts w:ascii="Arial" w:hAnsi="Arial"/>
          <w:sz w:val="20"/>
        </w:rPr>
        <w:t>et mettre</w:t>
      </w:r>
      <w:r>
        <w:rPr>
          <w:rFonts w:ascii="Arial" w:hAnsi="Arial"/>
          <w:sz w:val="20"/>
        </w:rPr>
        <w:t xml:space="preserve"> les informations et les données à disposition des autorités locales et des communautés ;</w:t>
      </w:r>
    </w:p>
    <w:p w14:paraId="3135A38F" w14:textId="77777777" w:rsidR="004A0475" w:rsidRPr="002574AB" w:rsidRDefault="004A0475" w:rsidP="004A0475">
      <w:pPr>
        <w:tabs>
          <w:tab w:val="left" w:pos="470"/>
          <w:tab w:val="left" w:pos="472"/>
        </w:tabs>
        <w:rPr>
          <w:rFonts w:ascii="Arial" w:hAnsi="Arial" w:cs="Arial"/>
          <w:sz w:val="20"/>
          <w:szCs w:val="20"/>
        </w:rPr>
      </w:pPr>
    </w:p>
    <w:p w14:paraId="6D174E04" w14:textId="09B1C700" w:rsidR="00D8386B" w:rsidRPr="002574AB" w:rsidRDefault="004A0475" w:rsidP="00D930EB">
      <w:pPr>
        <w:tabs>
          <w:tab w:val="left" w:pos="470"/>
        </w:tabs>
        <w:rPr>
          <w:rFonts w:ascii="Arial" w:hAnsi="Arial" w:cs="Arial"/>
          <w:sz w:val="20"/>
          <w:szCs w:val="20"/>
        </w:rPr>
      </w:pPr>
      <w:r>
        <w:rPr>
          <w:rFonts w:ascii="Arial" w:hAnsi="Arial"/>
          <w:sz w:val="20"/>
        </w:rPr>
        <w:t>g. s</w:t>
      </w:r>
      <w:r w:rsidR="00DC5782">
        <w:rPr>
          <w:rFonts w:ascii="Arial" w:hAnsi="Arial"/>
          <w:sz w:val="20"/>
        </w:rPr>
        <w:t>’</w:t>
      </w:r>
      <w:r>
        <w:rPr>
          <w:rFonts w:ascii="Arial" w:hAnsi="Arial"/>
          <w:sz w:val="20"/>
        </w:rPr>
        <w:t>appuyer sur différents systèmes de connaissances, selon les besoins, notamment les connaissances scientifiques, traditionnelles et autochtones, ainsi que celles des communautés locales, afin de mieux comprendre les incendies dans les zones sauvages et leurs répercussions et d</w:t>
      </w:r>
      <w:r w:rsidR="00DC5782">
        <w:rPr>
          <w:rFonts w:ascii="Arial" w:hAnsi="Arial"/>
          <w:sz w:val="20"/>
        </w:rPr>
        <w:t>’</w:t>
      </w:r>
      <w:r>
        <w:rPr>
          <w:rFonts w:ascii="Arial" w:hAnsi="Arial"/>
          <w:sz w:val="20"/>
        </w:rPr>
        <w:t>intervenir de manière plus efficace ; et</w:t>
      </w:r>
    </w:p>
    <w:p w14:paraId="459F672A" w14:textId="77777777" w:rsidR="00D930EB" w:rsidRPr="002574AB" w:rsidRDefault="00D930EB" w:rsidP="001F018F">
      <w:pPr>
        <w:tabs>
          <w:tab w:val="left" w:pos="470"/>
        </w:tabs>
        <w:rPr>
          <w:rFonts w:ascii="Arial" w:hAnsi="Arial" w:cs="Arial"/>
          <w:sz w:val="20"/>
          <w:szCs w:val="20"/>
        </w:rPr>
      </w:pPr>
    </w:p>
    <w:p w14:paraId="7C612550" w14:textId="1F6B61F5" w:rsidR="000D1D25" w:rsidRPr="002574AB" w:rsidRDefault="00BD12BF" w:rsidP="004A0475">
      <w:pPr>
        <w:tabs>
          <w:tab w:val="left" w:pos="470"/>
        </w:tabs>
        <w:rPr>
          <w:rFonts w:ascii="Arial" w:hAnsi="Arial" w:cs="Arial"/>
          <w:sz w:val="20"/>
          <w:szCs w:val="20"/>
        </w:rPr>
      </w:pPr>
      <w:r>
        <w:rPr>
          <w:rFonts w:ascii="Arial" w:hAnsi="Arial"/>
          <w:sz w:val="20"/>
        </w:rPr>
        <w:t>h. renforcer la gouvernance et favoriser les pratiques traditionnelles et adaptées localement en matière d</w:t>
      </w:r>
      <w:r w:rsidR="00DC5782">
        <w:rPr>
          <w:rFonts w:ascii="Arial" w:hAnsi="Arial"/>
          <w:sz w:val="20"/>
        </w:rPr>
        <w:t>’</w:t>
      </w:r>
      <w:r>
        <w:rPr>
          <w:rFonts w:ascii="Arial" w:hAnsi="Arial"/>
          <w:sz w:val="20"/>
        </w:rPr>
        <w:t>utilisation des terres qui se sont avérées efficaces pour maintenir des écosystèmes résistants aux incendies et prévenir l</w:t>
      </w:r>
      <w:r w:rsidR="00DC5782">
        <w:rPr>
          <w:rFonts w:ascii="Arial" w:hAnsi="Arial"/>
          <w:sz w:val="20"/>
        </w:rPr>
        <w:t>’</w:t>
      </w:r>
      <w:r>
        <w:rPr>
          <w:rFonts w:ascii="Arial" w:hAnsi="Arial"/>
          <w:sz w:val="20"/>
        </w:rPr>
        <w:t>abandon des terres rurales ; et</w:t>
      </w:r>
    </w:p>
    <w:p w14:paraId="2DEE5336" w14:textId="77777777" w:rsidR="000D1D25" w:rsidRPr="002574AB" w:rsidRDefault="000D1D25" w:rsidP="00C7583D">
      <w:pPr>
        <w:pStyle w:val="Heading1"/>
        <w:spacing w:before="0"/>
        <w:ind w:left="0"/>
      </w:pPr>
    </w:p>
    <w:p w14:paraId="3F54C993" w14:textId="0BE63A40" w:rsidR="000D1D25" w:rsidRPr="002574AB" w:rsidRDefault="004A0475" w:rsidP="00C7583D">
      <w:pPr>
        <w:rPr>
          <w:rFonts w:ascii="Arial" w:hAnsi="Arial" w:cs="Arial"/>
          <w:sz w:val="20"/>
          <w:szCs w:val="20"/>
        </w:rPr>
      </w:pPr>
      <w:r>
        <w:rPr>
          <w:rFonts w:ascii="Arial" w:hAnsi="Arial"/>
          <w:sz w:val="20"/>
        </w:rPr>
        <w:t>2. DEMANDE au Directeur général et aux Commissions :</w:t>
      </w:r>
    </w:p>
    <w:p w14:paraId="1C77C511" w14:textId="77777777" w:rsidR="00C7583D" w:rsidRPr="002574AB" w:rsidRDefault="00C7583D" w:rsidP="00C7583D">
      <w:pPr>
        <w:rPr>
          <w:rFonts w:ascii="Arial" w:hAnsi="Arial" w:cs="Arial"/>
          <w:sz w:val="20"/>
          <w:szCs w:val="20"/>
        </w:rPr>
      </w:pPr>
    </w:p>
    <w:p w14:paraId="32C5EA5E" w14:textId="12142751" w:rsidR="000D1D25" w:rsidRPr="002574AB" w:rsidRDefault="004A0475" w:rsidP="004A0475">
      <w:pPr>
        <w:tabs>
          <w:tab w:val="left" w:pos="470"/>
          <w:tab w:val="left" w:pos="472"/>
        </w:tabs>
        <w:rPr>
          <w:rFonts w:ascii="Arial" w:hAnsi="Arial" w:cs="Arial"/>
          <w:sz w:val="20"/>
          <w:szCs w:val="20"/>
        </w:rPr>
      </w:pPr>
      <w:r>
        <w:rPr>
          <w:rFonts w:ascii="Arial" w:hAnsi="Arial"/>
          <w:sz w:val="20"/>
        </w:rPr>
        <w:t>a. d</w:t>
      </w:r>
      <w:r w:rsidR="00DC5782">
        <w:rPr>
          <w:rFonts w:ascii="Arial" w:hAnsi="Arial"/>
          <w:sz w:val="20"/>
        </w:rPr>
        <w:t>’</w:t>
      </w:r>
      <w:r>
        <w:rPr>
          <w:rFonts w:ascii="Arial" w:hAnsi="Arial"/>
          <w:sz w:val="20"/>
        </w:rPr>
        <w:t>élaborer des lignes directrices distinguant les différents contextes d</w:t>
      </w:r>
      <w:r w:rsidR="00DC5782">
        <w:rPr>
          <w:rFonts w:ascii="Arial" w:hAnsi="Arial"/>
          <w:sz w:val="20"/>
        </w:rPr>
        <w:t>’</w:t>
      </w:r>
      <w:r>
        <w:rPr>
          <w:rFonts w:ascii="Arial" w:hAnsi="Arial"/>
          <w:sz w:val="20"/>
        </w:rPr>
        <w:t xml:space="preserve">incendies dans les zones sauvages (incendies résultant du cycle naturel des écosystèmes, mises à feu culturelles ou contrôlées, incendies extrêmes), </w:t>
      </w:r>
      <w:r w:rsidR="00AD221A">
        <w:rPr>
          <w:rFonts w:ascii="Arial" w:hAnsi="Arial"/>
          <w:sz w:val="20"/>
        </w:rPr>
        <w:t>et garantir</w:t>
      </w:r>
      <w:r>
        <w:rPr>
          <w:rFonts w:ascii="Arial" w:hAnsi="Arial"/>
          <w:sz w:val="20"/>
        </w:rPr>
        <w:t xml:space="preserve"> des mesures d</w:t>
      </w:r>
      <w:r w:rsidR="00DC5782">
        <w:rPr>
          <w:rFonts w:ascii="Arial" w:hAnsi="Arial"/>
          <w:sz w:val="20"/>
        </w:rPr>
        <w:t>’</w:t>
      </w:r>
      <w:r>
        <w:rPr>
          <w:rFonts w:ascii="Arial" w:hAnsi="Arial"/>
          <w:sz w:val="20"/>
        </w:rPr>
        <w:t xml:space="preserve">inclusion, la participation des populations autochtones </w:t>
      </w:r>
      <w:r w:rsidRPr="003F1AC3">
        <w:rPr>
          <w:rFonts w:ascii="Arial" w:hAnsi="Arial"/>
          <w:sz w:val="20"/>
        </w:rPr>
        <w:t>et</w:t>
      </w:r>
      <w:r>
        <w:rPr>
          <w:rFonts w:ascii="Arial" w:hAnsi="Arial"/>
          <w:sz w:val="20"/>
        </w:rPr>
        <w:t xml:space="preserve"> des communautés locales, et </w:t>
      </w:r>
      <w:r w:rsidR="0033559A">
        <w:rPr>
          <w:rFonts w:ascii="Arial" w:hAnsi="Arial"/>
          <w:sz w:val="20"/>
        </w:rPr>
        <w:t>mettre</w:t>
      </w:r>
      <w:r>
        <w:rPr>
          <w:rFonts w:ascii="Arial" w:hAnsi="Arial"/>
          <w:sz w:val="20"/>
        </w:rPr>
        <w:t xml:space="preserve"> l</w:t>
      </w:r>
      <w:r w:rsidR="00DC5782">
        <w:rPr>
          <w:rFonts w:ascii="Arial" w:hAnsi="Arial"/>
          <w:sz w:val="20"/>
        </w:rPr>
        <w:t>’</w:t>
      </w:r>
      <w:r>
        <w:rPr>
          <w:rFonts w:ascii="Arial" w:hAnsi="Arial"/>
          <w:sz w:val="20"/>
        </w:rPr>
        <w:t xml:space="preserve">accent sur les outils destinés à aider les plus vulnérables ; </w:t>
      </w:r>
    </w:p>
    <w:p w14:paraId="1D37AEA5" w14:textId="77777777" w:rsidR="00C7583D" w:rsidRPr="002574AB" w:rsidRDefault="00C7583D" w:rsidP="00C7583D">
      <w:pPr>
        <w:pStyle w:val="ListParagraph"/>
        <w:tabs>
          <w:tab w:val="left" w:pos="470"/>
          <w:tab w:val="left" w:pos="472"/>
        </w:tabs>
        <w:ind w:left="0" w:firstLine="0"/>
        <w:jc w:val="left"/>
        <w:rPr>
          <w:rFonts w:ascii="Arial" w:hAnsi="Arial" w:cs="Arial"/>
          <w:sz w:val="20"/>
          <w:szCs w:val="20"/>
        </w:rPr>
      </w:pPr>
    </w:p>
    <w:p w14:paraId="6DBCDA15" w14:textId="3AC30CAA" w:rsidR="000D1D25" w:rsidRPr="002574AB" w:rsidRDefault="004A0475" w:rsidP="004A0475">
      <w:pPr>
        <w:tabs>
          <w:tab w:val="left" w:pos="472"/>
        </w:tabs>
        <w:rPr>
          <w:rFonts w:ascii="Arial" w:hAnsi="Arial" w:cs="Arial"/>
          <w:sz w:val="20"/>
          <w:szCs w:val="20"/>
        </w:rPr>
      </w:pPr>
      <w:r>
        <w:rPr>
          <w:rFonts w:ascii="Arial" w:hAnsi="Arial"/>
          <w:sz w:val="20"/>
        </w:rPr>
        <w:t>b. d</w:t>
      </w:r>
      <w:r w:rsidR="00DC5782">
        <w:rPr>
          <w:rFonts w:ascii="Arial" w:hAnsi="Arial"/>
          <w:sz w:val="20"/>
        </w:rPr>
        <w:t>’</w:t>
      </w:r>
      <w:r>
        <w:rPr>
          <w:rFonts w:ascii="Arial" w:hAnsi="Arial"/>
          <w:sz w:val="20"/>
        </w:rPr>
        <w:t>élaborer des lignes directrices pour la gestion des risques d</w:t>
      </w:r>
      <w:r w:rsidR="00DC5782">
        <w:rPr>
          <w:rFonts w:ascii="Arial" w:hAnsi="Arial"/>
          <w:sz w:val="20"/>
        </w:rPr>
        <w:t>’</w:t>
      </w:r>
      <w:r>
        <w:rPr>
          <w:rFonts w:ascii="Arial" w:hAnsi="Arial"/>
          <w:sz w:val="20"/>
        </w:rPr>
        <w:t>incendie dans les zones protégées et à haute valeur de conservation, en collaboration avec des organisations telles que le Pôle mondial de gestion des incendies de la FAO ; et</w:t>
      </w:r>
    </w:p>
    <w:p w14:paraId="12C45599" w14:textId="77777777" w:rsidR="00B43855" w:rsidRPr="002574AB" w:rsidRDefault="00B43855" w:rsidP="004A0475">
      <w:pPr>
        <w:tabs>
          <w:tab w:val="left" w:pos="472"/>
        </w:tabs>
        <w:rPr>
          <w:rFonts w:ascii="Arial" w:hAnsi="Arial" w:cs="Arial"/>
          <w:sz w:val="20"/>
          <w:szCs w:val="20"/>
        </w:rPr>
      </w:pPr>
    </w:p>
    <w:p w14:paraId="38313921" w14:textId="6570C35B" w:rsidR="00B43855" w:rsidRPr="002574AB" w:rsidRDefault="007E628C" w:rsidP="004A0475">
      <w:pPr>
        <w:tabs>
          <w:tab w:val="left" w:pos="472"/>
        </w:tabs>
        <w:rPr>
          <w:rFonts w:ascii="Arial" w:hAnsi="Arial" w:cs="Arial"/>
          <w:sz w:val="20"/>
          <w:szCs w:val="20"/>
        </w:rPr>
      </w:pPr>
      <w:r>
        <w:rPr>
          <w:rFonts w:ascii="Arial" w:hAnsi="Arial"/>
          <w:sz w:val="20"/>
        </w:rPr>
        <w:t>c. de systématiser les connaissances existantes sur l</w:t>
      </w:r>
      <w:r w:rsidR="00DC5782">
        <w:rPr>
          <w:rFonts w:ascii="Arial" w:hAnsi="Arial"/>
          <w:sz w:val="20"/>
        </w:rPr>
        <w:t>’</w:t>
      </w:r>
      <w:r>
        <w:rPr>
          <w:rFonts w:ascii="Arial" w:hAnsi="Arial"/>
          <w:sz w:val="20"/>
        </w:rPr>
        <w:t>évolution de l</w:t>
      </w:r>
      <w:r w:rsidR="00DC5782">
        <w:rPr>
          <w:rFonts w:ascii="Arial" w:hAnsi="Arial"/>
          <w:sz w:val="20"/>
        </w:rPr>
        <w:t>’</w:t>
      </w:r>
      <w:r>
        <w:rPr>
          <w:rFonts w:ascii="Arial" w:hAnsi="Arial"/>
          <w:sz w:val="20"/>
        </w:rPr>
        <w:t>écologie du feu et son impact.</w:t>
      </w:r>
    </w:p>
    <w:p w14:paraId="584F9078" w14:textId="77777777" w:rsidR="00020280" w:rsidRPr="002574AB" w:rsidRDefault="00020280" w:rsidP="004A0475">
      <w:pPr>
        <w:tabs>
          <w:tab w:val="left" w:pos="472"/>
        </w:tabs>
        <w:rPr>
          <w:rFonts w:ascii="Arial" w:hAnsi="Arial" w:cs="Arial"/>
          <w:sz w:val="20"/>
          <w:szCs w:val="20"/>
        </w:rPr>
      </w:pPr>
    </w:p>
    <w:p w14:paraId="1B967E48" w14:textId="2E946A34" w:rsidR="00020280" w:rsidRPr="002574AB" w:rsidRDefault="00020280" w:rsidP="00020280">
      <w:pPr>
        <w:tabs>
          <w:tab w:val="left" w:pos="472"/>
        </w:tabs>
        <w:rPr>
          <w:rFonts w:ascii="Arial" w:hAnsi="Arial" w:cs="Arial"/>
          <w:sz w:val="20"/>
          <w:szCs w:val="20"/>
        </w:rPr>
      </w:pPr>
    </w:p>
    <w:sectPr w:rsidR="00020280" w:rsidRPr="002574AB" w:rsidSect="00FA2971">
      <w:headerReference w:type="even" r:id="rId12"/>
      <w:headerReference w:type="default" r:id="rId13"/>
      <w:footerReference w:type="even" r:id="rId14"/>
      <w:footerReference w:type="default" r:id="rId15"/>
      <w:headerReference w:type="first" r:id="rId16"/>
      <w:footerReference w:type="first" r:id="rId17"/>
      <w:pgSz w:w="11910" w:h="16840"/>
      <w:pgMar w:top="1440" w:right="1440" w:bottom="1440" w:left="1440" w:header="71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7B40F" w14:textId="77777777" w:rsidR="00ED0ED5" w:rsidRDefault="00ED0ED5">
      <w:r>
        <w:separator/>
      </w:r>
    </w:p>
  </w:endnote>
  <w:endnote w:type="continuationSeparator" w:id="0">
    <w:p w14:paraId="031394CF" w14:textId="77777777" w:rsidR="00ED0ED5" w:rsidRDefault="00ED0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6C5EC" w14:textId="77777777" w:rsidR="00DC5782" w:rsidRDefault="00DC57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888B3" w14:textId="77777777" w:rsidR="00ED0ED5" w:rsidRDefault="00ED0E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F028B" w14:textId="77777777" w:rsidR="00DC5782" w:rsidRDefault="00DC57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2D6FC" w14:textId="77777777" w:rsidR="00ED0ED5" w:rsidRDefault="00ED0ED5">
      <w:r>
        <w:separator/>
      </w:r>
    </w:p>
  </w:footnote>
  <w:footnote w:type="continuationSeparator" w:id="0">
    <w:p w14:paraId="32D227A3" w14:textId="77777777" w:rsidR="00ED0ED5" w:rsidRDefault="00ED0E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261FC" w14:textId="77777777" w:rsidR="00DC5782" w:rsidRDefault="00DC57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6FF11" w14:textId="77777777" w:rsidR="00ED0ED5" w:rsidRDefault="00ED0E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F1445" w14:textId="77777777" w:rsidR="00DC5782" w:rsidRDefault="00DC57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D86"/>
    <w:multiLevelType w:val="hybridMultilevel"/>
    <w:tmpl w:val="92DC772C"/>
    <w:lvl w:ilvl="0" w:tplc="3724CE4E">
      <w:numFmt w:val="bullet"/>
      <w:lvlText w:val="-"/>
      <w:lvlJc w:val="left"/>
      <w:pPr>
        <w:ind w:left="834" w:hanging="360"/>
      </w:pPr>
      <w:rPr>
        <w:rFonts w:ascii="Arial MT" w:eastAsia="Arial MT" w:hAnsi="Arial MT" w:cs="Arial MT" w:hint="default"/>
        <w:b w:val="0"/>
        <w:bCs w:val="0"/>
        <w:i w:val="0"/>
        <w:iCs w:val="0"/>
        <w:spacing w:val="0"/>
        <w:w w:val="99"/>
        <w:sz w:val="20"/>
        <w:szCs w:val="20"/>
        <w:lang w:val="en-US" w:eastAsia="en-US" w:bidi="ar-SA"/>
      </w:rPr>
    </w:lvl>
    <w:lvl w:ilvl="1" w:tplc="116EF432">
      <w:numFmt w:val="bullet"/>
      <w:lvlText w:val="•"/>
      <w:lvlJc w:val="left"/>
      <w:pPr>
        <w:ind w:left="1677" w:hanging="360"/>
      </w:pPr>
      <w:rPr>
        <w:rFonts w:hint="default"/>
        <w:lang w:val="en-US" w:eastAsia="en-US" w:bidi="ar-SA"/>
      </w:rPr>
    </w:lvl>
    <w:lvl w:ilvl="2" w:tplc="BACA7D0A">
      <w:numFmt w:val="bullet"/>
      <w:lvlText w:val="•"/>
      <w:lvlJc w:val="left"/>
      <w:pPr>
        <w:ind w:left="2514" w:hanging="360"/>
      </w:pPr>
      <w:rPr>
        <w:rFonts w:hint="default"/>
        <w:lang w:val="en-US" w:eastAsia="en-US" w:bidi="ar-SA"/>
      </w:rPr>
    </w:lvl>
    <w:lvl w:ilvl="3" w:tplc="4AFABF48">
      <w:numFmt w:val="bullet"/>
      <w:lvlText w:val="•"/>
      <w:lvlJc w:val="left"/>
      <w:pPr>
        <w:ind w:left="3352" w:hanging="360"/>
      </w:pPr>
      <w:rPr>
        <w:rFonts w:hint="default"/>
        <w:lang w:val="en-US" w:eastAsia="en-US" w:bidi="ar-SA"/>
      </w:rPr>
    </w:lvl>
    <w:lvl w:ilvl="4" w:tplc="C9EE638A">
      <w:numFmt w:val="bullet"/>
      <w:lvlText w:val="•"/>
      <w:lvlJc w:val="left"/>
      <w:pPr>
        <w:ind w:left="4189" w:hanging="360"/>
      </w:pPr>
      <w:rPr>
        <w:rFonts w:hint="default"/>
        <w:lang w:val="en-US" w:eastAsia="en-US" w:bidi="ar-SA"/>
      </w:rPr>
    </w:lvl>
    <w:lvl w:ilvl="5" w:tplc="0B10DD12">
      <w:numFmt w:val="bullet"/>
      <w:lvlText w:val="•"/>
      <w:lvlJc w:val="left"/>
      <w:pPr>
        <w:ind w:left="5027" w:hanging="360"/>
      </w:pPr>
      <w:rPr>
        <w:rFonts w:hint="default"/>
        <w:lang w:val="en-US" w:eastAsia="en-US" w:bidi="ar-SA"/>
      </w:rPr>
    </w:lvl>
    <w:lvl w:ilvl="6" w:tplc="8E2CDB36">
      <w:numFmt w:val="bullet"/>
      <w:lvlText w:val="•"/>
      <w:lvlJc w:val="left"/>
      <w:pPr>
        <w:ind w:left="5864" w:hanging="360"/>
      </w:pPr>
      <w:rPr>
        <w:rFonts w:hint="default"/>
        <w:lang w:val="en-US" w:eastAsia="en-US" w:bidi="ar-SA"/>
      </w:rPr>
    </w:lvl>
    <w:lvl w:ilvl="7" w:tplc="58F425A8">
      <w:numFmt w:val="bullet"/>
      <w:lvlText w:val="•"/>
      <w:lvlJc w:val="left"/>
      <w:pPr>
        <w:ind w:left="6702" w:hanging="360"/>
      </w:pPr>
      <w:rPr>
        <w:rFonts w:hint="default"/>
        <w:lang w:val="en-US" w:eastAsia="en-US" w:bidi="ar-SA"/>
      </w:rPr>
    </w:lvl>
    <w:lvl w:ilvl="8" w:tplc="05AC1764">
      <w:numFmt w:val="bullet"/>
      <w:lvlText w:val="•"/>
      <w:lvlJc w:val="left"/>
      <w:pPr>
        <w:ind w:left="7539" w:hanging="360"/>
      </w:pPr>
      <w:rPr>
        <w:rFonts w:hint="default"/>
        <w:lang w:val="en-US" w:eastAsia="en-US" w:bidi="ar-SA"/>
      </w:rPr>
    </w:lvl>
  </w:abstractNum>
  <w:abstractNum w:abstractNumId="1" w15:restartNumberingAfterBreak="0">
    <w:nsid w:val="04E329EB"/>
    <w:multiLevelType w:val="hybridMultilevel"/>
    <w:tmpl w:val="97E21D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3F2BA4"/>
    <w:multiLevelType w:val="hybridMultilevel"/>
    <w:tmpl w:val="E05011DE"/>
    <w:lvl w:ilvl="0" w:tplc="C980B91E">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3894F874">
      <w:start w:val="1"/>
      <w:numFmt w:val="lowerLetter"/>
      <w:lvlText w:val="%2)"/>
      <w:lvlJc w:val="left"/>
      <w:pPr>
        <w:ind w:left="834" w:hanging="360"/>
      </w:pPr>
      <w:rPr>
        <w:rFonts w:ascii="Arial MT" w:eastAsia="Arial MT" w:hAnsi="Arial MT" w:cs="Arial MT" w:hint="default"/>
        <w:b w:val="0"/>
        <w:bCs w:val="0"/>
        <w:i w:val="0"/>
        <w:iCs w:val="0"/>
        <w:spacing w:val="-1"/>
        <w:w w:val="99"/>
        <w:sz w:val="20"/>
        <w:szCs w:val="20"/>
        <w:lang w:val="en-US" w:eastAsia="en-US" w:bidi="ar-SA"/>
      </w:rPr>
    </w:lvl>
    <w:lvl w:ilvl="2" w:tplc="1EA2A8D4">
      <w:numFmt w:val="bullet"/>
      <w:lvlText w:val="•"/>
      <w:lvlJc w:val="left"/>
      <w:pPr>
        <w:ind w:left="1770" w:hanging="360"/>
      </w:pPr>
      <w:rPr>
        <w:rFonts w:hint="default"/>
        <w:lang w:val="en-US" w:eastAsia="en-US" w:bidi="ar-SA"/>
      </w:rPr>
    </w:lvl>
    <w:lvl w:ilvl="3" w:tplc="3AECD070">
      <w:numFmt w:val="bullet"/>
      <w:lvlText w:val="•"/>
      <w:lvlJc w:val="left"/>
      <w:pPr>
        <w:ind w:left="2700" w:hanging="360"/>
      </w:pPr>
      <w:rPr>
        <w:rFonts w:hint="default"/>
        <w:lang w:val="en-US" w:eastAsia="en-US" w:bidi="ar-SA"/>
      </w:rPr>
    </w:lvl>
    <w:lvl w:ilvl="4" w:tplc="DB1C5A80">
      <w:numFmt w:val="bullet"/>
      <w:lvlText w:val="•"/>
      <w:lvlJc w:val="left"/>
      <w:pPr>
        <w:ind w:left="3631" w:hanging="360"/>
      </w:pPr>
      <w:rPr>
        <w:rFonts w:hint="default"/>
        <w:lang w:val="en-US" w:eastAsia="en-US" w:bidi="ar-SA"/>
      </w:rPr>
    </w:lvl>
    <w:lvl w:ilvl="5" w:tplc="63E2588A">
      <w:numFmt w:val="bullet"/>
      <w:lvlText w:val="•"/>
      <w:lvlJc w:val="left"/>
      <w:pPr>
        <w:ind w:left="4561" w:hanging="360"/>
      </w:pPr>
      <w:rPr>
        <w:rFonts w:hint="default"/>
        <w:lang w:val="en-US" w:eastAsia="en-US" w:bidi="ar-SA"/>
      </w:rPr>
    </w:lvl>
    <w:lvl w:ilvl="6" w:tplc="1BB67F8E">
      <w:numFmt w:val="bullet"/>
      <w:lvlText w:val="•"/>
      <w:lvlJc w:val="left"/>
      <w:pPr>
        <w:ind w:left="5492" w:hanging="360"/>
      </w:pPr>
      <w:rPr>
        <w:rFonts w:hint="default"/>
        <w:lang w:val="en-US" w:eastAsia="en-US" w:bidi="ar-SA"/>
      </w:rPr>
    </w:lvl>
    <w:lvl w:ilvl="7" w:tplc="EB5E13FC">
      <w:numFmt w:val="bullet"/>
      <w:lvlText w:val="•"/>
      <w:lvlJc w:val="left"/>
      <w:pPr>
        <w:ind w:left="6422" w:hanging="360"/>
      </w:pPr>
      <w:rPr>
        <w:rFonts w:hint="default"/>
        <w:lang w:val="en-US" w:eastAsia="en-US" w:bidi="ar-SA"/>
      </w:rPr>
    </w:lvl>
    <w:lvl w:ilvl="8" w:tplc="0484AAB2">
      <w:numFmt w:val="bullet"/>
      <w:lvlText w:val="•"/>
      <w:lvlJc w:val="left"/>
      <w:pPr>
        <w:ind w:left="7353" w:hanging="360"/>
      </w:pPr>
      <w:rPr>
        <w:rFonts w:hint="default"/>
        <w:lang w:val="en-US" w:eastAsia="en-US" w:bidi="ar-SA"/>
      </w:rPr>
    </w:lvl>
  </w:abstractNum>
  <w:abstractNum w:abstractNumId="3" w15:restartNumberingAfterBreak="0">
    <w:nsid w:val="26DE39DA"/>
    <w:multiLevelType w:val="hybridMultilevel"/>
    <w:tmpl w:val="4350B560"/>
    <w:lvl w:ilvl="0" w:tplc="97A4DDDE">
      <w:numFmt w:val="bullet"/>
      <w:lvlText w:val=""/>
      <w:lvlJc w:val="left"/>
      <w:pPr>
        <w:ind w:left="463" w:hanging="360"/>
      </w:pPr>
      <w:rPr>
        <w:rFonts w:ascii="Symbol" w:eastAsia="Symbol" w:hAnsi="Symbol" w:cs="Symbol" w:hint="default"/>
        <w:b w:val="0"/>
        <w:bCs w:val="0"/>
        <w:i w:val="0"/>
        <w:iCs w:val="0"/>
        <w:spacing w:val="0"/>
        <w:w w:val="99"/>
        <w:sz w:val="20"/>
        <w:szCs w:val="20"/>
        <w:lang w:val="en-US" w:eastAsia="en-US" w:bidi="ar-SA"/>
      </w:rPr>
    </w:lvl>
    <w:lvl w:ilvl="1" w:tplc="43E2C6DA">
      <w:numFmt w:val="bullet"/>
      <w:lvlText w:val="•"/>
      <w:lvlJc w:val="left"/>
      <w:pPr>
        <w:ind w:left="1319" w:hanging="360"/>
      </w:pPr>
      <w:rPr>
        <w:rFonts w:hint="default"/>
        <w:lang w:val="en-US" w:eastAsia="en-US" w:bidi="ar-SA"/>
      </w:rPr>
    </w:lvl>
    <w:lvl w:ilvl="2" w:tplc="1292E9E4">
      <w:numFmt w:val="bullet"/>
      <w:lvlText w:val="•"/>
      <w:lvlJc w:val="left"/>
      <w:pPr>
        <w:ind w:left="2178" w:hanging="360"/>
      </w:pPr>
      <w:rPr>
        <w:rFonts w:hint="default"/>
        <w:lang w:val="en-US" w:eastAsia="en-US" w:bidi="ar-SA"/>
      </w:rPr>
    </w:lvl>
    <w:lvl w:ilvl="3" w:tplc="7D440644">
      <w:numFmt w:val="bullet"/>
      <w:lvlText w:val="•"/>
      <w:lvlJc w:val="left"/>
      <w:pPr>
        <w:ind w:left="3037" w:hanging="360"/>
      </w:pPr>
      <w:rPr>
        <w:rFonts w:hint="default"/>
        <w:lang w:val="en-US" w:eastAsia="en-US" w:bidi="ar-SA"/>
      </w:rPr>
    </w:lvl>
    <w:lvl w:ilvl="4" w:tplc="C94AC67E">
      <w:numFmt w:val="bullet"/>
      <w:lvlText w:val="•"/>
      <w:lvlJc w:val="left"/>
      <w:pPr>
        <w:ind w:left="3896" w:hanging="360"/>
      </w:pPr>
      <w:rPr>
        <w:rFonts w:hint="default"/>
        <w:lang w:val="en-US" w:eastAsia="en-US" w:bidi="ar-SA"/>
      </w:rPr>
    </w:lvl>
    <w:lvl w:ilvl="5" w:tplc="6FC44C38">
      <w:numFmt w:val="bullet"/>
      <w:lvlText w:val="•"/>
      <w:lvlJc w:val="left"/>
      <w:pPr>
        <w:ind w:left="4755" w:hanging="360"/>
      </w:pPr>
      <w:rPr>
        <w:rFonts w:hint="default"/>
        <w:lang w:val="en-US" w:eastAsia="en-US" w:bidi="ar-SA"/>
      </w:rPr>
    </w:lvl>
    <w:lvl w:ilvl="6" w:tplc="94645F8E">
      <w:numFmt w:val="bullet"/>
      <w:lvlText w:val="•"/>
      <w:lvlJc w:val="left"/>
      <w:pPr>
        <w:ind w:left="5615" w:hanging="360"/>
      </w:pPr>
      <w:rPr>
        <w:rFonts w:hint="default"/>
        <w:lang w:val="en-US" w:eastAsia="en-US" w:bidi="ar-SA"/>
      </w:rPr>
    </w:lvl>
    <w:lvl w:ilvl="7" w:tplc="46102B3A">
      <w:numFmt w:val="bullet"/>
      <w:lvlText w:val="•"/>
      <w:lvlJc w:val="left"/>
      <w:pPr>
        <w:ind w:left="6474" w:hanging="360"/>
      </w:pPr>
      <w:rPr>
        <w:rFonts w:hint="default"/>
        <w:lang w:val="en-US" w:eastAsia="en-US" w:bidi="ar-SA"/>
      </w:rPr>
    </w:lvl>
    <w:lvl w:ilvl="8" w:tplc="AE72DCA2">
      <w:numFmt w:val="bullet"/>
      <w:lvlText w:val="•"/>
      <w:lvlJc w:val="left"/>
      <w:pPr>
        <w:ind w:left="7333" w:hanging="360"/>
      </w:pPr>
      <w:rPr>
        <w:rFonts w:hint="default"/>
        <w:lang w:val="en-US" w:eastAsia="en-US" w:bidi="ar-SA"/>
      </w:rPr>
    </w:lvl>
  </w:abstractNum>
  <w:abstractNum w:abstractNumId="4" w15:restartNumberingAfterBreak="0">
    <w:nsid w:val="530E086D"/>
    <w:multiLevelType w:val="hybridMultilevel"/>
    <w:tmpl w:val="FF04D644"/>
    <w:lvl w:ilvl="0" w:tplc="6B422156">
      <w:numFmt w:val="bullet"/>
      <w:lvlText w:val=""/>
      <w:lvlJc w:val="left"/>
      <w:pPr>
        <w:ind w:left="463" w:hanging="360"/>
      </w:pPr>
      <w:rPr>
        <w:rFonts w:ascii="Symbol" w:eastAsia="Symbol" w:hAnsi="Symbol" w:cs="Symbol" w:hint="default"/>
        <w:spacing w:val="0"/>
        <w:w w:val="99"/>
        <w:lang w:val="en-US" w:eastAsia="en-US" w:bidi="ar-SA"/>
      </w:rPr>
    </w:lvl>
    <w:lvl w:ilvl="1" w:tplc="244A73CC">
      <w:numFmt w:val="bullet"/>
      <w:lvlText w:val="•"/>
      <w:lvlJc w:val="left"/>
      <w:pPr>
        <w:ind w:left="1319" w:hanging="360"/>
      </w:pPr>
      <w:rPr>
        <w:rFonts w:hint="default"/>
        <w:lang w:val="en-US" w:eastAsia="en-US" w:bidi="ar-SA"/>
      </w:rPr>
    </w:lvl>
    <w:lvl w:ilvl="2" w:tplc="D53E5BA8">
      <w:numFmt w:val="bullet"/>
      <w:lvlText w:val="•"/>
      <w:lvlJc w:val="left"/>
      <w:pPr>
        <w:ind w:left="2178" w:hanging="360"/>
      </w:pPr>
      <w:rPr>
        <w:rFonts w:hint="default"/>
        <w:lang w:val="en-US" w:eastAsia="en-US" w:bidi="ar-SA"/>
      </w:rPr>
    </w:lvl>
    <w:lvl w:ilvl="3" w:tplc="9266EFF6">
      <w:numFmt w:val="bullet"/>
      <w:lvlText w:val="•"/>
      <w:lvlJc w:val="left"/>
      <w:pPr>
        <w:ind w:left="3037" w:hanging="360"/>
      </w:pPr>
      <w:rPr>
        <w:rFonts w:hint="default"/>
        <w:lang w:val="en-US" w:eastAsia="en-US" w:bidi="ar-SA"/>
      </w:rPr>
    </w:lvl>
    <w:lvl w:ilvl="4" w:tplc="3822D892">
      <w:numFmt w:val="bullet"/>
      <w:lvlText w:val="•"/>
      <w:lvlJc w:val="left"/>
      <w:pPr>
        <w:ind w:left="3896" w:hanging="360"/>
      </w:pPr>
      <w:rPr>
        <w:rFonts w:hint="default"/>
        <w:lang w:val="en-US" w:eastAsia="en-US" w:bidi="ar-SA"/>
      </w:rPr>
    </w:lvl>
    <w:lvl w:ilvl="5" w:tplc="049E8DFA">
      <w:numFmt w:val="bullet"/>
      <w:lvlText w:val="•"/>
      <w:lvlJc w:val="left"/>
      <w:pPr>
        <w:ind w:left="4755" w:hanging="360"/>
      </w:pPr>
      <w:rPr>
        <w:rFonts w:hint="default"/>
        <w:lang w:val="en-US" w:eastAsia="en-US" w:bidi="ar-SA"/>
      </w:rPr>
    </w:lvl>
    <w:lvl w:ilvl="6" w:tplc="439E6B94">
      <w:numFmt w:val="bullet"/>
      <w:lvlText w:val="•"/>
      <w:lvlJc w:val="left"/>
      <w:pPr>
        <w:ind w:left="5615" w:hanging="360"/>
      </w:pPr>
      <w:rPr>
        <w:rFonts w:hint="default"/>
        <w:lang w:val="en-US" w:eastAsia="en-US" w:bidi="ar-SA"/>
      </w:rPr>
    </w:lvl>
    <w:lvl w:ilvl="7" w:tplc="84FA0480">
      <w:numFmt w:val="bullet"/>
      <w:lvlText w:val="•"/>
      <w:lvlJc w:val="left"/>
      <w:pPr>
        <w:ind w:left="6474" w:hanging="360"/>
      </w:pPr>
      <w:rPr>
        <w:rFonts w:hint="default"/>
        <w:lang w:val="en-US" w:eastAsia="en-US" w:bidi="ar-SA"/>
      </w:rPr>
    </w:lvl>
    <w:lvl w:ilvl="8" w:tplc="255821E2">
      <w:numFmt w:val="bullet"/>
      <w:lvlText w:val="•"/>
      <w:lvlJc w:val="left"/>
      <w:pPr>
        <w:ind w:left="7333" w:hanging="360"/>
      </w:pPr>
      <w:rPr>
        <w:rFonts w:hint="default"/>
        <w:lang w:val="en-US" w:eastAsia="en-US" w:bidi="ar-SA"/>
      </w:rPr>
    </w:lvl>
  </w:abstractNum>
  <w:abstractNum w:abstractNumId="5" w15:restartNumberingAfterBreak="0">
    <w:nsid w:val="54307380"/>
    <w:multiLevelType w:val="hybridMultilevel"/>
    <w:tmpl w:val="88C687B0"/>
    <w:lvl w:ilvl="0" w:tplc="1DF827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D57EF2"/>
    <w:multiLevelType w:val="hybridMultilevel"/>
    <w:tmpl w:val="AD68EC28"/>
    <w:lvl w:ilvl="0" w:tplc="834428B0">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49966712">
      <w:numFmt w:val="bullet"/>
      <w:lvlText w:val="•"/>
      <w:lvlJc w:val="left"/>
      <w:pPr>
        <w:ind w:left="1353" w:hanging="358"/>
      </w:pPr>
      <w:rPr>
        <w:rFonts w:hint="default"/>
        <w:lang w:val="en-US" w:eastAsia="en-US" w:bidi="ar-SA"/>
      </w:rPr>
    </w:lvl>
    <w:lvl w:ilvl="2" w:tplc="74649B4C">
      <w:numFmt w:val="bullet"/>
      <w:lvlText w:val="•"/>
      <w:lvlJc w:val="left"/>
      <w:pPr>
        <w:ind w:left="2226" w:hanging="358"/>
      </w:pPr>
      <w:rPr>
        <w:rFonts w:hint="default"/>
        <w:lang w:val="en-US" w:eastAsia="en-US" w:bidi="ar-SA"/>
      </w:rPr>
    </w:lvl>
    <w:lvl w:ilvl="3" w:tplc="3A82F332">
      <w:numFmt w:val="bullet"/>
      <w:lvlText w:val="•"/>
      <w:lvlJc w:val="left"/>
      <w:pPr>
        <w:ind w:left="3100" w:hanging="358"/>
      </w:pPr>
      <w:rPr>
        <w:rFonts w:hint="default"/>
        <w:lang w:val="en-US" w:eastAsia="en-US" w:bidi="ar-SA"/>
      </w:rPr>
    </w:lvl>
    <w:lvl w:ilvl="4" w:tplc="6D9205EC">
      <w:numFmt w:val="bullet"/>
      <w:lvlText w:val="•"/>
      <w:lvlJc w:val="left"/>
      <w:pPr>
        <w:ind w:left="3973" w:hanging="358"/>
      </w:pPr>
      <w:rPr>
        <w:rFonts w:hint="default"/>
        <w:lang w:val="en-US" w:eastAsia="en-US" w:bidi="ar-SA"/>
      </w:rPr>
    </w:lvl>
    <w:lvl w:ilvl="5" w:tplc="8CC620AC">
      <w:numFmt w:val="bullet"/>
      <w:lvlText w:val="•"/>
      <w:lvlJc w:val="left"/>
      <w:pPr>
        <w:ind w:left="4847" w:hanging="358"/>
      </w:pPr>
      <w:rPr>
        <w:rFonts w:hint="default"/>
        <w:lang w:val="en-US" w:eastAsia="en-US" w:bidi="ar-SA"/>
      </w:rPr>
    </w:lvl>
    <w:lvl w:ilvl="6" w:tplc="D4A455D6">
      <w:numFmt w:val="bullet"/>
      <w:lvlText w:val="•"/>
      <w:lvlJc w:val="left"/>
      <w:pPr>
        <w:ind w:left="5720" w:hanging="358"/>
      </w:pPr>
      <w:rPr>
        <w:rFonts w:hint="default"/>
        <w:lang w:val="en-US" w:eastAsia="en-US" w:bidi="ar-SA"/>
      </w:rPr>
    </w:lvl>
    <w:lvl w:ilvl="7" w:tplc="51C6827C">
      <w:numFmt w:val="bullet"/>
      <w:lvlText w:val="•"/>
      <w:lvlJc w:val="left"/>
      <w:pPr>
        <w:ind w:left="6594" w:hanging="358"/>
      </w:pPr>
      <w:rPr>
        <w:rFonts w:hint="default"/>
        <w:lang w:val="en-US" w:eastAsia="en-US" w:bidi="ar-SA"/>
      </w:rPr>
    </w:lvl>
    <w:lvl w:ilvl="8" w:tplc="3C12CF44">
      <w:numFmt w:val="bullet"/>
      <w:lvlText w:val="•"/>
      <w:lvlJc w:val="left"/>
      <w:pPr>
        <w:ind w:left="7467" w:hanging="358"/>
      </w:pPr>
      <w:rPr>
        <w:rFonts w:hint="default"/>
        <w:lang w:val="en-US" w:eastAsia="en-US" w:bidi="ar-SA"/>
      </w:rPr>
    </w:lvl>
  </w:abstractNum>
  <w:num w:numId="1" w16cid:durableId="516502539">
    <w:abstractNumId w:val="3"/>
  </w:num>
  <w:num w:numId="2" w16cid:durableId="716203841">
    <w:abstractNumId w:val="0"/>
  </w:num>
  <w:num w:numId="3" w16cid:durableId="834691115">
    <w:abstractNumId w:val="6"/>
  </w:num>
  <w:num w:numId="4" w16cid:durableId="1602179908">
    <w:abstractNumId w:val="2"/>
  </w:num>
  <w:num w:numId="5" w16cid:durableId="475535698">
    <w:abstractNumId w:val="4"/>
  </w:num>
  <w:num w:numId="6" w16cid:durableId="1933279177">
    <w:abstractNumId w:val="1"/>
  </w:num>
  <w:num w:numId="7" w16cid:durableId="1850996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64"/>
    <w:rsid w:val="00003FA8"/>
    <w:rsid w:val="0001460C"/>
    <w:rsid w:val="00020280"/>
    <w:rsid w:val="000255E7"/>
    <w:rsid w:val="00042B98"/>
    <w:rsid w:val="0005359E"/>
    <w:rsid w:val="00067024"/>
    <w:rsid w:val="000671A9"/>
    <w:rsid w:val="00067A72"/>
    <w:rsid w:val="000712A5"/>
    <w:rsid w:val="00073BBA"/>
    <w:rsid w:val="000769D6"/>
    <w:rsid w:val="000A7146"/>
    <w:rsid w:val="000B225C"/>
    <w:rsid w:val="000B68C8"/>
    <w:rsid w:val="000B6977"/>
    <w:rsid w:val="000C046E"/>
    <w:rsid w:val="000D1D25"/>
    <w:rsid w:val="000D5C88"/>
    <w:rsid w:val="001046AF"/>
    <w:rsid w:val="001106C9"/>
    <w:rsid w:val="00120DB5"/>
    <w:rsid w:val="00127C2E"/>
    <w:rsid w:val="00145142"/>
    <w:rsid w:val="0015741A"/>
    <w:rsid w:val="00162AAD"/>
    <w:rsid w:val="00171A57"/>
    <w:rsid w:val="0018194E"/>
    <w:rsid w:val="001845F6"/>
    <w:rsid w:val="0019387D"/>
    <w:rsid w:val="001B7F19"/>
    <w:rsid w:val="001C38E9"/>
    <w:rsid w:val="001F018F"/>
    <w:rsid w:val="00202198"/>
    <w:rsid w:val="002061D6"/>
    <w:rsid w:val="002205FA"/>
    <w:rsid w:val="00223AD7"/>
    <w:rsid w:val="00225391"/>
    <w:rsid w:val="00226232"/>
    <w:rsid w:val="00255622"/>
    <w:rsid w:val="002574AB"/>
    <w:rsid w:val="0027014D"/>
    <w:rsid w:val="00283722"/>
    <w:rsid w:val="00287DED"/>
    <w:rsid w:val="002F53C6"/>
    <w:rsid w:val="0033559A"/>
    <w:rsid w:val="003547EA"/>
    <w:rsid w:val="00365DD8"/>
    <w:rsid w:val="00366E17"/>
    <w:rsid w:val="003904C4"/>
    <w:rsid w:val="00391401"/>
    <w:rsid w:val="003C0E2A"/>
    <w:rsid w:val="003E5A39"/>
    <w:rsid w:val="003F1AC3"/>
    <w:rsid w:val="003F696F"/>
    <w:rsid w:val="00401191"/>
    <w:rsid w:val="0041344C"/>
    <w:rsid w:val="004218D9"/>
    <w:rsid w:val="00435164"/>
    <w:rsid w:val="00441384"/>
    <w:rsid w:val="004617AE"/>
    <w:rsid w:val="00465789"/>
    <w:rsid w:val="00470F06"/>
    <w:rsid w:val="00495358"/>
    <w:rsid w:val="00496AEB"/>
    <w:rsid w:val="004A0475"/>
    <w:rsid w:val="004B6E21"/>
    <w:rsid w:val="004C124E"/>
    <w:rsid w:val="004E5661"/>
    <w:rsid w:val="004E5979"/>
    <w:rsid w:val="004F015A"/>
    <w:rsid w:val="005255EF"/>
    <w:rsid w:val="005304EE"/>
    <w:rsid w:val="005620F5"/>
    <w:rsid w:val="005745A0"/>
    <w:rsid w:val="00580D5C"/>
    <w:rsid w:val="005A5B50"/>
    <w:rsid w:val="005C3A28"/>
    <w:rsid w:val="005D39F7"/>
    <w:rsid w:val="005E1F5E"/>
    <w:rsid w:val="005F13F6"/>
    <w:rsid w:val="005F4BD4"/>
    <w:rsid w:val="005F5094"/>
    <w:rsid w:val="00625D6E"/>
    <w:rsid w:val="006448CD"/>
    <w:rsid w:val="00654E95"/>
    <w:rsid w:val="00673B77"/>
    <w:rsid w:val="006755EC"/>
    <w:rsid w:val="00692746"/>
    <w:rsid w:val="00697FB9"/>
    <w:rsid w:val="006C1822"/>
    <w:rsid w:val="006C2F85"/>
    <w:rsid w:val="006F2A1C"/>
    <w:rsid w:val="0070287A"/>
    <w:rsid w:val="0070468F"/>
    <w:rsid w:val="00711FFD"/>
    <w:rsid w:val="00737FCC"/>
    <w:rsid w:val="00740D1B"/>
    <w:rsid w:val="00752446"/>
    <w:rsid w:val="007578D2"/>
    <w:rsid w:val="0076118A"/>
    <w:rsid w:val="007801F6"/>
    <w:rsid w:val="007839F3"/>
    <w:rsid w:val="00790452"/>
    <w:rsid w:val="00794218"/>
    <w:rsid w:val="007A66D7"/>
    <w:rsid w:val="007D11A5"/>
    <w:rsid w:val="007D2BF3"/>
    <w:rsid w:val="007E628C"/>
    <w:rsid w:val="0083138A"/>
    <w:rsid w:val="0084113C"/>
    <w:rsid w:val="008651AB"/>
    <w:rsid w:val="00880D4C"/>
    <w:rsid w:val="00883BAF"/>
    <w:rsid w:val="00884436"/>
    <w:rsid w:val="008D541C"/>
    <w:rsid w:val="008E3A4C"/>
    <w:rsid w:val="008F1317"/>
    <w:rsid w:val="008F73E0"/>
    <w:rsid w:val="00902BA1"/>
    <w:rsid w:val="00941F1A"/>
    <w:rsid w:val="00943396"/>
    <w:rsid w:val="00946F00"/>
    <w:rsid w:val="009740BE"/>
    <w:rsid w:val="009908D4"/>
    <w:rsid w:val="00990D30"/>
    <w:rsid w:val="00991E4B"/>
    <w:rsid w:val="009A4CFC"/>
    <w:rsid w:val="009A652B"/>
    <w:rsid w:val="009B09DC"/>
    <w:rsid w:val="009C035E"/>
    <w:rsid w:val="00A00004"/>
    <w:rsid w:val="00A2149D"/>
    <w:rsid w:val="00A42381"/>
    <w:rsid w:val="00A466D2"/>
    <w:rsid w:val="00A47552"/>
    <w:rsid w:val="00A5602F"/>
    <w:rsid w:val="00A61C21"/>
    <w:rsid w:val="00A77DF4"/>
    <w:rsid w:val="00A943F4"/>
    <w:rsid w:val="00AC6D6C"/>
    <w:rsid w:val="00AD221A"/>
    <w:rsid w:val="00AF7AD5"/>
    <w:rsid w:val="00B12BC6"/>
    <w:rsid w:val="00B166FF"/>
    <w:rsid w:val="00B43855"/>
    <w:rsid w:val="00B64DCE"/>
    <w:rsid w:val="00B721C0"/>
    <w:rsid w:val="00B74BD9"/>
    <w:rsid w:val="00B808E1"/>
    <w:rsid w:val="00B82726"/>
    <w:rsid w:val="00B97D6E"/>
    <w:rsid w:val="00BB70BE"/>
    <w:rsid w:val="00BC065A"/>
    <w:rsid w:val="00BC1B66"/>
    <w:rsid w:val="00BD12BF"/>
    <w:rsid w:val="00BD3F94"/>
    <w:rsid w:val="00BD5C02"/>
    <w:rsid w:val="00BE4C20"/>
    <w:rsid w:val="00BE5B8A"/>
    <w:rsid w:val="00BF2D00"/>
    <w:rsid w:val="00C4119C"/>
    <w:rsid w:val="00C4138A"/>
    <w:rsid w:val="00C55B21"/>
    <w:rsid w:val="00C60A26"/>
    <w:rsid w:val="00C729EC"/>
    <w:rsid w:val="00C7583D"/>
    <w:rsid w:val="00C902B2"/>
    <w:rsid w:val="00C91D1A"/>
    <w:rsid w:val="00C97AEE"/>
    <w:rsid w:val="00CA4AC4"/>
    <w:rsid w:val="00CD24B1"/>
    <w:rsid w:val="00CD2D57"/>
    <w:rsid w:val="00CE7370"/>
    <w:rsid w:val="00CF2A35"/>
    <w:rsid w:val="00D03A79"/>
    <w:rsid w:val="00D21ACD"/>
    <w:rsid w:val="00D273AB"/>
    <w:rsid w:val="00D5547F"/>
    <w:rsid w:val="00D63FC5"/>
    <w:rsid w:val="00D806C6"/>
    <w:rsid w:val="00D8386B"/>
    <w:rsid w:val="00D930EB"/>
    <w:rsid w:val="00DA3EE4"/>
    <w:rsid w:val="00DB059E"/>
    <w:rsid w:val="00DB500D"/>
    <w:rsid w:val="00DB7A38"/>
    <w:rsid w:val="00DC2D97"/>
    <w:rsid w:val="00DC5782"/>
    <w:rsid w:val="00DE0025"/>
    <w:rsid w:val="00DF18AA"/>
    <w:rsid w:val="00E3051C"/>
    <w:rsid w:val="00E67D59"/>
    <w:rsid w:val="00E702E3"/>
    <w:rsid w:val="00E75B52"/>
    <w:rsid w:val="00E8453B"/>
    <w:rsid w:val="00E8456D"/>
    <w:rsid w:val="00E91279"/>
    <w:rsid w:val="00E9672D"/>
    <w:rsid w:val="00EA2BEF"/>
    <w:rsid w:val="00EB4AC6"/>
    <w:rsid w:val="00EB651D"/>
    <w:rsid w:val="00EB723C"/>
    <w:rsid w:val="00ED0ED5"/>
    <w:rsid w:val="00EF6904"/>
    <w:rsid w:val="00F14436"/>
    <w:rsid w:val="00F32EB8"/>
    <w:rsid w:val="00F43647"/>
    <w:rsid w:val="00F52D45"/>
    <w:rsid w:val="00F74DF1"/>
    <w:rsid w:val="00F8210E"/>
    <w:rsid w:val="00F96154"/>
    <w:rsid w:val="00FA2971"/>
    <w:rsid w:val="00FE2B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25BF"/>
  <w15:docId w15:val="{4579596F-4930-4847-B7EE-42FF9CE4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14"/>
      <w:outlineLvl w:val="0"/>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C7583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63"/>
    </w:pPr>
    <w:rPr>
      <w:sz w:val="20"/>
      <w:szCs w:val="20"/>
    </w:rPr>
  </w:style>
  <w:style w:type="paragraph" w:styleId="ListParagraph">
    <w:name w:val="List Paragraph"/>
    <w:basedOn w:val="Normal"/>
    <w:uiPriority w:val="1"/>
    <w:qFormat/>
    <w:pPr>
      <w:ind w:left="472" w:hanging="35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D1D25"/>
    <w:pPr>
      <w:tabs>
        <w:tab w:val="center" w:pos="4513"/>
        <w:tab w:val="right" w:pos="9026"/>
      </w:tabs>
    </w:pPr>
  </w:style>
  <w:style w:type="character" w:customStyle="1" w:styleId="HeaderChar">
    <w:name w:val="Header Char"/>
    <w:basedOn w:val="DefaultParagraphFont"/>
    <w:link w:val="Header"/>
    <w:uiPriority w:val="99"/>
    <w:rsid w:val="000D1D25"/>
    <w:rPr>
      <w:rFonts w:ascii="Arial MT" w:eastAsia="Arial MT" w:hAnsi="Arial MT" w:cs="Arial MT"/>
    </w:rPr>
  </w:style>
  <w:style w:type="paragraph" w:styleId="Footer">
    <w:name w:val="footer"/>
    <w:basedOn w:val="Normal"/>
    <w:link w:val="FooterChar"/>
    <w:uiPriority w:val="99"/>
    <w:unhideWhenUsed/>
    <w:rsid w:val="000D1D25"/>
    <w:pPr>
      <w:tabs>
        <w:tab w:val="center" w:pos="4513"/>
        <w:tab w:val="right" w:pos="9026"/>
      </w:tabs>
    </w:pPr>
  </w:style>
  <w:style w:type="character" w:customStyle="1" w:styleId="FooterChar">
    <w:name w:val="Footer Char"/>
    <w:basedOn w:val="DefaultParagraphFont"/>
    <w:link w:val="Footer"/>
    <w:uiPriority w:val="99"/>
    <w:rsid w:val="000D1D25"/>
    <w:rPr>
      <w:rFonts w:ascii="Arial MT" w:eastAsia="Arial MT" w:hAnsi="Arial MT" w:cs="Arial MT"/>
    </w:rPr>
  </w:style>
  <w:style w:type="character" w:customStyle="1" w:styleId="Heading3Char">
    <w:name w:val="Heading 3 Char"/>
    <w:basedOn w:val="DefaultParagraphFont"/>
    <w:link w:val="Heading3"/>
    <w:uiPriority w:val="9"/>
    <w:semiHidden/>
    <w:rsid w:val="00C7583D"/>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C4119C"/>
    <w:pPr>
      <w:widowControl/>
      <w:autoSpaceDE/>
      <w:autoSpaceDN/>
    </w:pPr>
    <w:rPr>
      <w:rFonts w:ascii="Arial MT" w:eastAsia="Arial MT" w:hAnsi="Arial MT" w:cs="Arial MT"/>
    </w:rPr>
  </w:style>
  <w:style w:type="character" w:styleId="Hyperlink">
    <w:name w:val="Hyperlink"/>
    <w:basedOn w:val="DefaultParagraphFont"/>
    <w:uiPriority w:val="99"/>
    <w:unhideWhenUsed/>
    <w:rsid w:val="00B721C0"/>
    <w:rPr>
      <w:color w:val="0000FF" w:themeColor="hyperlink"/>
      <w:u w:val="single"/>
    </w:rPr>
  </w:style>
  <w:style w:type="character" w:styleId="UnresolvedMention">
    <w:name w:val="Unresolved Mention"/>
    <w:basedOn w:val="DefaultParagraphFont"/>
    <w:uiPriority w:val="99"/>
    <w:semiHidden/>
    <w:unhideWhenUsed/>
    <w:rsid w:val="00B721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14C4B-6BFF-45C7-96E1-B85212CB759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8BA48E45-998F-4D3C-B26C-10DDB5B6D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CFFB38-AFB8-455D-80B8-F6804BF7867F}">
  <ds:schemaRefs>
    <ds:schemaRef ds:uri="http://schemas.microsoft.com/sharepoint/v3/contenttype/forms"/>
  </ds:schemaRefs>
</ds:datastoreItem>
</file>

<file path=customXml/itemProps4.xml><?xml version="1.0" encoding="utf-8"?>
<ds:datastoreItem xmlns:ds="http://schemas.openxmlformats.org/officeDocument/2006/customXml" ds:itemID="{31A17339-89BD-4F5F-B431-66439D4E7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F484DE4-CBF4-4A72-824C-920428257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KONNERT Benjamin</dc:creator>
  <cp:lastModifiedBy>Secretariat</cp:lastModifiedBy>
  <cp:revision>3</cp:revision>
  <dcterms:created xsi:type="dcterms:W3CDTF">2025-10-15T03:32:00Z</dcterms:created>
  <dcterms:modified xsi:type="dcterms:W3CDTF">2025-10-15T08:12:00Z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Microsoft® Word pour Microsoft 365</vt:lpwstr>
  </property>
  <property fmtid="{D5CDD505-2E9C-101B-9397-08002B2CF9AE}" pid="4" name="LastSaved">
    <vt:filetime>2025-10-11T00:00:00Z</vt:filetime>
  </property>
  <property fmtid="{D5CDD505-2E9C-101B-9397-08002B2CF9AE}" pid="5" name="Producer">
    <vt:lpwstr>Microsoft® Word pour Microsoft 365</vt:lpwstr>
  </property>
  <property fmtid="{D5CDD505-2E9C-101B-9397-08002B2CF9AE}" pid="6" name="ContentTypeId">
    <vt:lpwstr>0x0101009D5D6A069A1B354C9D51FC4EBFDE0950</vt:lpwstr>
  </property>
  <property fmtid="{D5CDD505-2E9C-101B-9397-08002B2CF9AE}" pid="7" name="MediaServiceImageTags">
    <vt:lpwstr/>
  </property>
</Properties>
</file>